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Pr="00BC628B">
        <w:rPr>
          <w:bCs/>
          <w:noProof w:val="0"/>
          <w:sz w:val="24"/>
          <w:lang w:val="en-GB"/>
        </w:rPr>
        <w:t>#</w:t>
      </w:r>
      <w:bookmarkStart w:id="0" w:name="_Ref452454252"/>
      <w:bookmarkEnd w:id="0"/>
      <w:r w:rsidR="00AD0277">
        <w:rPr>
          <w:bCs/>
          <w:noProof w:val="0"/>
          <w:sz w:val="24"/>
          <w:lang w:val="en-GB"/>
        </w:rPr>
        <w:t xml:space="preserve"> </w:t>
      </w:r>
      <w:r w:rsidR="000E6768">
        <w:rPr>
          <w:bCs/>
          <w:noProof w:val="0"/>
          <w:sz w:val="24"/>
          <w:lang w:val="en-GB"/>
        </w:rPr>
        <w:t>96</w:t>
      </w:r>
      <w:r w:rsidR="00831389">
        <w:rPr>
          <w:rFonts w:eastAsia="맑은 고딕"/>
          <w:bCs/>
          <w:noProof w:val="0"/>
          <w:sz w:val="24"/>
          <w:lang w:val="en-GB" w:eastAsia="ko-KR"/>
        </w:rPr>
        <w:tab/>
        <w:t>R3-1</w:t>
      </w:r>
      <w:r w:rsidR="000E6768">
        <w:rPr>
          <w:rFonts w:eastAsia="맑은 고딕"/>
          <w:bCs/>
          <w:noProof w:val="0"/>
          <w:sz w:val="24"/>
          <w:lang w:val="en-GB" w:eastAsia="ko-KR"/>
        </w:rPr>
        <w:t>71440</w:t>
      </w:r>
    </w:p>
    <w:p w:rsidR="00AC3F44" w:rsidRPr="00076C1C" w:rsidRDefault="000E6768" w:rsidP="00831389">
      <w:pPr>
        <w:pStyle w:val="a5"/>
        <w:tabs>
          <w:tab w:val="right" w:pos="9639"/>
        </w:tabs>
        <w:rPr>
          <w:bCs/>
          <w:noProof w:val="0"/>
          <w:sz w:val="24"/>
          <w:lang w:val="en-GB"/>
        </w:rPr>
      </w:pPr>
      <w:r>
        <w:rPr>
          <w:rFonts w:eastAsia="바탕" w:cs="Arial"/>
          <w:color w:val="000000"/>
          <w:sz w:val="24"/>
          <w:szCs w:val="24"/>
          <w:lang w:eastAsia="ja-JP"/>
        </w:rPr>
        <w:t>Hangzhou</w:t>
      </w:r>
      <w:r w:rsidR="00A72A21" w:rsidRPr="00A72A21">
        <w:rPr>
          <w:rFonts w:eastAsia="바탕" w:cs="Arial"/>
          <w:color w:val="000000"/>
          <w:sz w:val="24"/>
          <w:szCs w:val="24"/>
          <w:lang w:eastAsia="ja-JP"/>
        </w:rPr>
        <w:t xml:space="preserve">, </w:t>
      </w:r>
      <w:r>
        <w:rPr>
          <w:rFonts w:eastAsia="바탕" w:cs="Arial"/>
          <w:color w:val="000000"/>
          <w:sz w:val="24"/>
          <w:szCs w:val="24"/>
          <w:lang w:eastAsia="ja-JP"/>
        </w:rPr>
        <w:t>China</w:t>
      </w:r>
      <w:r w:rsidR="00A72A21" w:rsidRPr="00A72A21">
        <w:rPr>
          <w:rFonts w:eastAsia="바탕" w:cs="Arial"/>
          <w:color w:val="000000"/>
          <w:sz w:val="24"/>
          <w:szCs w:val="24"/>
          <w:lang w:eastAsia="ja-JP"/>
        </w:rPr>
        <w:t xml:space="preserve">, </w:t>
      </w:r>
      <w:r>
        <w:rPr>
          <w:rFonts w:eastAsia="바탕" w:cs="Arial"/>
          <w:color w:val="000000"/>
          <w:sz w:val="24"/>
          <w:szCs w:val="24"/>
          <w:lang w:eastAsia="ja-JP"/>
        </w:rPr>
        <w:t>May</w:t>
      </w:r>
      <w:r w:rsidR="00A72A21" w:rsidRPr="00A72A21">
        <w:rPr>
          <w:rFonts w:eastAsia="바탕" w:cs="Arial"/>
          <w:color w:val="000000"/>
          <w:sz w:val="24"/>
          <w:szCs w:val="24"/>
          <w:lang w:eastAsia="ja-JP"/>
        </w:rPr>
        <w:t xml:space="preserve"> </w:t>
      </w:r>
      <w:r>
        <w:rPr>
          <w:rFonts w:eastAsia="바탕" w:cs="Arial"/>
          <w:color w:val="000000"/>
          <w:sz w:val="24"/>
          <w:szCs w:val="24"/>
          <w:lang w:eastAsia="ja-JP"/>
        </w:rPr>
        <w:t>15</w:t>
      </w:r>
      <w:r w:rsidRPr="000E6768">
        <w:rPr>
          <w:rFonts w:eastAsia="바탕" w:cs="Arial"/>
          <w:color w:val="000000"/>
          <w:sz w:val="24"/>
          <w:szCs w:val="24"/>
          <w:vertAlign w:val="superscript"/>
          <w:lang w:eastAsia="ja-JP"/>
        </w:rPr>
        <w:t>th</w:t>
      </w:r>
      <w:r w:rsidR="00A72A21" w:rsidRPr="00A72A21">
        <w:rPr>
          <w:rFonts w:eastAsia="바탕" w:cs="Arial"/>
          <w:color w:val="000000"/>
          <w:sz w:val="24"/>
          <w:szCs w:val="24"/>
          <w:lang w:eastAsia="ja-JP"/>
        </w:rPr>
        <w:t xml:space="preserve"> – </w:t>
      </w:r>
      <w:r>
        <w:rPr>
          <w:rFonts w:eastAsia="바탕" w:cs="Arial"/>
          <w:color w:val="000000"/>
          <w:sz w:val="24"/>
          <w:szCs w:val="24"/>
          <w:lang w:eastAsia="ja-JP"/>
        </w:rPr>
        <w:t>19</w:t>
      </w:r>
      <w:r w:rsidR="00A72A21" w:rsidRPr="007B0017">
        <w:rPr>
          <w:rFonts w:eastAsia="바탕" w:cs="Arial"/>
          <w:color w:val="000000"/>
          <w:sz w:val="24"/>
          <w:szCs w:val="24"/>
          <w:vertAlign w:val="superscript"/>
          <w:lang w:eastAsia="ja-JP"/>
        </w:rPr>
        <w:t>th</w:t>
      </w:r>
      <w:r w:rsidR="00A72A21" w:rsidRPr="00A72A21">
        <w:rPr>
          <w:rFonts w:eastAsia="바탕" w:cs="Arial"/>
          <w:color w:val="000000"/>
          <w:sz w:val="24"/>
          <w:szCs w:val="24"/>
          <w:lang w:eastAsia="ja-JP"/>
        </w:rPr>
        <w:t>, 2017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E6768">
        <w:rPr>
          <w:rFonts w:eastAsia="맑은 고딕" w:cs="Arial"/>
          <w:b/>
          <w:bCs/>
          <w:sz w:val="24"/>
          <w:lang w:eastAsia="ko-KR"/>
        </w:rPr>
        <w:t>.9</w:t>
      </w:r>
      <w:r w:rsidR="00600355">
        <w:rPr>
          <w:rFonts w:eastAsia="맑은 고딕" w:cs="Arial"/>
          <w:b/>
          <w:bCs/>
          <w:sz w:val="24"/>
          <w:lang w:eastAsia="ko-KR"/>
        </w:rPr>
        <w:t>.</w:t>
      </w:r>
      <w:r w:rsidR="000E6768">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0E6768" w:rsidRPr="000E6768">
        <w:rPr>
          <w:rFonts w:ascii="Arial" w:hAnsi="Arial" w:cs="Arial"/>
          <w:b/>
          <w:bCs/>
          <w:sz w:val="24"/>
        </w:rPr>
        <w:t>Discussion on Secondary Node Change Procedure</w:t>
      </w:r>
      <w:r w:rsidR="00C534DC">
        <w:rPr>
          <w:rFonts w:ascii="Arial" w:hAnsi="Arial" w:cs="Arial"/>
          <w:b/>
          <w:bCs/>
          <w:sz w:val="24"/>
        </w:rPr>
        <w:t>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BD6D05" w:rsidP="00571757">
      <w:pPr>
        <w:jc w:val="both"/>
        <w:rPr>
          <w:rFonts w:eastAsia="맑은 고딕"/>
          <w:lang w:val="en-GB" w:eastAsia="ko-KR"/>
        </w:rPr>
      </w:pPr>
      <w:r>
        <w:rPr>
          <w:rFonts w:eastAsia="맑은 고딕"/>
          <w:lang w:val="en-GB" w:eastAsia="ko-KR"/>
        </w:rPr>
        <w:t>One open issue on secondary node change procedure was captured in last meeting</w:t>
      </w:r>
      <w:r w:rsidR="00422AFF">
        <w:rPr>
          <w:rFonts w:eastAsia="맑은 고딕"/>
          <w:lang w:val="en-GB" w:eastAsia="ko-KR"/>
        </w:rPr>
        <w:t xml:space="preserve"> [4]</w:t>
      </w:r>
      <w:r w:rsidR="00727E40">
        <w:rPr>
          <w:rFonts w:eastAsia="맑은 고딕"/>
          <w:lang w:val="en-GB" w:eastAsia="ko-KR"/>
        </w:rPr>
        <w:t>.</w:t>
      </w:r>
      <w:r w:rsidR="00184140">
        <w:rPr>
          <w:rFonts w:eastAsia="맑은 고딕"/>
          <w:lang w:val="en-GB" w:eastAsia="ko-KR"/>
        </w:rPr>
        <w:t xml:space="preserve"> </w:t>
      </w:r>
      <w:r>
        <w:rPr>
          <w:rFonts w:eastAsia="맑은 고딕"/>
          <w:lang w:val="en-GB" w:eastAsia="ko-KR"/>
        </w:rPr>
        <w:t>In addition, RAN2 has achieved s</w:t>
      </w:r>
      <w:r w:rsidR="00585237">
        <w:rPr>
          <w:rFonts w:eastAsia="맑은 고딕"/>
          <w:lang w:val="en-GB" w:eastAsia="ko-KR"/>
        </w:rPr>
        <w:t xml:space="preserve">ome </w:t>
      </w:r>
      <w:r>
        <w:rPr>
          <w:rFonts w:eastAsia="맑은 고딕"/>
          <w:lang w:val="en-GB" w:eastAsia="ko-KR"/>
        </w:rPr>
        <w:t>progress on this issue and LS was sent to RAN3</w:t>
      </w:r>
      <w:r w:rsidR="00585237">
        <w:rPr>
          <w:rFonts w:eastAsia="맑은 고딕"/>
          <w:lang w:val="en-GB" w:eastAsia="ko-KR"/>
        </w:rPr>
        <w:t xml:space="preserve">. </w:t>
      </w:r>
      <w:r>
        <w:rPr>
          <w:rFonts w:eastAsia="맑은 고딕"/>
          <w:lang w:val="en-GB" w:eastAsia="ko-KR"/>
        </w:rPr>
        <w:t xml:space="preserve">In this paper, we will investigate this issue. </w:t>
      </w:r>
      <w:r w:rsidR="00585237">
        <w:rPr>
          <w:rFonts w:eastAsia="맑은 고딕"/>
          <w:lang w:val="en-GB" w:eastAsia="ko-KR"/>
        </w:rPr>
        <w:t>The corresponding proposals are also provided</w:t>
      </w:r>
      <w:r w:rsidR="00EA1DA6">
        <w:rPr>
          <w:rFonts w:eastAsia="맑은 고딕"/>
          <w:lang w:val="en-GB" w:eastAsia="ko-KR"/>
        </w:rPr>
        <w:t xml:space="preserve">. </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F33079" w:rsidRDefault="008D49ED" w:rsidP="00F33079">
      <w:pPr>
        <w:jc w:val="both"/>
        <w:rPr>
          <w:rFonts w:eastAsia="맑은 고딕"/>
          <w:b/>
          <w:sz w:val="22"/>
          <w:szCs w:val="22"/>
          <w:lang w:eastAsia="ko-KR"/>
        </w:rPr>
      </w:pPr>
      <w:r>
        <w:rPr>
          <w:rFonts w:eastAsia="맑은 고딕" w:hint="eastAsia"/>
          <w:b/>
          <w:sz w:val="22"/>
          <w:szCs w:val="22"/>
          <w:lang w:eastAsia="ko-KR"/>
        </w:rPr>
        <w:t>2.</w:t>
      </w:r>
      <w:r w:rsidR="00B02419">
        <w:rPr>
          <w:rFonts w:eastAsia="맑은 고딕"/>
          <w:b/>
          <w:sz w:val="22"/>
          <w:szCs w:val="22"/>
          <w:lang w:eastAsia="ko-KR"/>
        </w:rPr>
        <w:t>1</w:t>
      </w:r>
      <w:r w:rsidR="00F33079" w:rsidRPr="00C145C2">
        <w:rPr>
          <w:rFonts w:eastAsia="맑은 고딕" w:hint="eastAsia"/>
          <w:b/>
          <w:sz w:val="22"/>
          <w:szCs w:val="22"/>
          <w:lang w:eastAsia="ko-KR"/>
        </w:rPr>
        <w:t xml:space="preserve"> </w:t>
      </w:r>
      <w:r w:rsidR="003A40BD">
        <w:rPr>
          <w:rFonts w:eastAsia="맑은 고딕"/>
          <w:b/>
          <w:sz w:val="22"/>
          <w:szCs w:val="22"/>
          <w:lang w:eastAsia="ko-KR"/>
        </w:rPr>
        <w:t xml:space="preserve">Potential new procedures for </w:t>
      </w:r>
      <w:r w:rsidR="00F33079" w:rsidRPr="00C145C2">
        <w:rPr>
          <w:rFonts w:eastAsia="맑은 고딕"/>
          <w:b/>
          <w:sz w:val="22"/>
          <w:szCs w:val="22"/>
          <w:lang w:eastAsia="ko-KR"/>
        </w:rPr>
        <w:t xml:space="preserve">Secondary Node </w:t>
      </w:r>
      <w:r w:rsidR="00F33079">
        <w:rPr>
          <w:rFonts w:eastAsia="맑은 고딕"/>
          <w:b/>
          <w:sz w:val="22"/>
          <w:szCs w:val="22"/>
          <w:lang w:eastAsia="ko-KR"/>
        </w:rPr>
        <w:t>Change</w:t>
      </w:r>
    </w:p>
    <w:p w:rsidR="003E56AF" w:rsidRDefault="00B03874" w:rsidP="00B02419">
      <w:pPr>
        <w:jc w:val="both"/>
      </w:pPr>
      <w:r>
        <w:rPr>
          <w:rFonts w:eastAsia="맑은 고딕" w:hint="eastAsia"/>
          <w:sz w:val="22"/>
          <w:szCs w:val="22"/>
          <w:lang w:eastAsia="ko-KR"/>
        </w:rPr>
        <w:t xml:space="preserve">In the past RAN2 meeting, there are several </w:t>
      </w:r>
      <w:r w:rsidR="00F33079">
        <w:rPr>
          <w:rFonts w:eastAsia="맑은 고딕" w:hint="eastAsia"/>
          <w:sz w:val="22"/>
          <w:szCs w:val="22"/>
          <w:lang w:eastAsia="ko-KR"/>
        </w:rPr>
        <w:t>agreements</w:t>
      </w:r>
      <w:r>
        <w:rPr>
          <w:rFonts w:eastAsia="맑은 고딕"/>
          <w:sz w:val="22"/>
          <w:szCs w:val="22"/>
          <w:lang w:eastAsia="ko-KR"/>
        </w:rPr>
        <w:t xml:space="preserve"> on the issue of secondary node change procedure</w:t>
      </w:r>
      <w:r w:rsidR="00F33079">
        <w:rPr>
          <w:rFonts w:eastAsia="맑은 고딕" w:hint="eastAsia"/>
          <w:sz w:val="22"/>
          <w:szCs w:val="22"/>
          <w:lang w:eastAsia="ko-KR"/>
        </w:rPr>
        <w:t xml:space="preserve">, which are </w:t>
      </w:r>
      <w:r w:rsidR="00A44E65">
        <w:rPr>
          <w:rFonts w:eastAsia="맑은 고딕"/>
          <w:sz w:val="22"/>
          <w:szCs w:val="22"/>
          <w:lang w:eastAsia="ko-KR"/>
        </w:rPr>
        <w:t xml:space="preserve">sent to RAN3 by LS, also </w:t>
      </w:r>
      <w:r w:rsidR="00F33079">
        <w:rPr>
          <w:rFonts w:eastAsia="맑은 고딕" w:hint="eastAsia"/>
          <w:sz w:val="22"/>
          <w:szCs w:val="22"/>
          <w:lang w:eastAsia="ko-KR"/>
        </w:rPr>
        <w:t xml:space="preserve">given as follows: </w:t>
      </w:r>
    </w:p>
    <w:p w:rsidR="00B02419" w:rsidRPr="008552CD" w:rsidRDefault="00B02419" w:rsidP="00B02419">
      <w:pPr>
        <w:pStyle w:val="Doc-text2"/>
        <w:rPr>
          <w:rFonts w:eastAsiaTheme="minorEastAsia"/>
          <w:lang w:eastAsia="zh-CN"/>
        </w:rPr>
      </w:pPr>
      <w:r>
        <w:rPr>
          <w:rFonts w:eastAsiaTheme="minorEastAsia" w:hint="eastAsia"/>
          <w:lang w:eastAsia="zh-CN"/>
        </w:rPr>
        <w:t>RAN2#97bis</w:t>
      </w:r>
    </w:p>
    <w:p w:rsidR="00B02419" w:rsidRDefault="00B02419" w:rsidP="00B02419">
      <w:pPr>
        <w:pStyle w:val="Doc-text2"/>
        <w:pBdr>
          <w:top w:val="single" w:sz="4" w:space="1" w:color="auto"/>
          <w:left w:val="single" w:sz="4" w:space="4" w:color="auto"/>
          <w:bottom w:val="single" w:sz="4" w:space="1" w:color="auto"/>
          <w:right w:val="single" w:sz="4" w:space="4" w:color="auto"/>
        </w:pBdr>
      </w:pPr>
      <w:r>
        <w:t>Agreements:</w:t>
      </w:r>
    </w:p>
    <w:p w:rsidR="00B02419" w:rsidRDefault="00B02419" w:rsidP="00B02419">
      <w:pPr>
        <w:pStyle w:val="Doc-text2"/>
        <w:pBdr>
          <w:top w:val="single" w:sz="4" w:space="1" w:color="auto"/>
          <w:left w:val="single" w:sz="4" w:space="4" w:color="auto"/>
          <w:bottom w:val="single" w:sz="4" w:space="1" w:color="auto"/>
          <w:right w:val="single" w:sz="4" w:space="4" w:color="auto"/>
        </w:pBdr>
      </w:pPr>
      <w:r>
        <w:t xml:space="preserve">1: </w:t>
      </w:r>
      <w:r>
        <w:tab/>
        <w:t>On receiving the request for SN change, the master accepts/rejects (e.g. taking into account available information, network connectivity, etc) whether to carry out the requested inter-secondary nodes change (i.e. different Xx interface). The master may select a different target node in different frequency for the SN change based on the NR inter-frequency measurement maintained by master itself;</w:t>
      </w:r>
    </w:p>
    <w:p w:rsidR="00B02419" w:rsidRDefault="00B02419" w:rsidP="00B02419">
      <w:pPr>
        <w:pStyle w:val="Doc-text2"/>
        <w:pBdr>
          <w:top w:val="single" w:sz="4" w:space="1" w:color="auto"/>
          <w:left w:val="single" w:sz="4" w:space="4" w:color="auto"/>
          <w:bottom w:val="single" w:sz="4" w:space="1" w:color="auto"/>
          <w:right w:val="single" w:sz="4" w:space="4" w:color="auto"/>
        </w:pBdr>
      </w:pPr>
      <w:r>
        <w:t>1a: MN can a</w:t>
      </w:r>
      <w:r>
        <w:t xml:space="preserve">lso trigger an inter-frequency </w:t>
      </w:r>
      <w:r>
        <w:t>the SN node change without any request from the SN.</w:t>
      </w:r>
    </w:p>
    <w:p w:rsidR="00B02419" w:rsidRDefault="00B02419" w:rsidP="00B02419">
      <w:pPr>
        <w:pStyle w:val="Doc-text2"/>
        <w:pBdr>
          <w:top w:val="single" w:sz="4" w:space="1" w:color="auto"/>
          <w:left w:val="single" w:sz="4" w:space="4" w:color="auto"/>
          <w:bottom w:val="single" w:sz="4" w:space="1" w:color="auto"/>
          <w:right w:val="single" w:sz="4" w:space="4" w:color="auto"/>
        </w:pBdr>
      </w:pPr>
      <w:r>
        <w:t xml:space="preserve">2: </w:t>
      </w:r>
      <w:r>
        <w:tab/>
        <w:t>Final RRC message for the inter-SN change will be generated from master node</w:t>
      </w:r>
    </w:p>
    <w:p w:rsidR="00B02419" w:rsidRDefault="00B02419" w:rsidP="00B02419">
      <w:pPr>
        <w:pStyle w:val="Doc-text2"/>
        <w:pBdr>
          <w:top w:val="single" w:sz="4" w:space="1" w:color="auto"/>
          <w:left w:val="single" w:sz="4" w:space="4" w:color="auto"/>
          <w:bottom w:val="single" w:sz="4" w:space="1" w:color="auto"/>
          <w:right w:val="single" w:sz="4" w:space="4" w:color="auto"/>
        </w:pBdr>
      </w:pPr>
      <w:r>
        <w:t>3:</w:t>
      </w:r>
      <w:r>
        <w:tab/>
        <w:t>SN does not provide the NR measurement results to the MN;</w:t>
      </w:r>
    </w:p>
    <w:p w:rsidR="00B02419" w:rsidRDefault="00B02419" w:rsidP="00B02419">
      <w:pPr>
        <w:pStyle w:val="Doc-text2"/>
        <w:pBdr>
          <w:top w:val="single" w:sz="4" w:space="1" w:color="auto"/>
          <w:left w:val="single" w:sz="4" w:space="4" w:color="auto"/>
          <w:bottom w:val="single" w:sz="4" w:space="1" w:color="auto"/>
          <w:right w:val="single" w:sz="4" w:space="4" w:color="auto"/>
        </w:pBdr>
      </w:pPr>
    </w:p>
    <w:p w:rsidR="00B02419" w:rsidRDefault="00B02419" w:rsidP="00B02419">
      <w:pPr>
        <w:pStyle w:val="Doc-text2"/>
        <w:pBdr>
          <w:top w:val="single" w:sz="4" w:space="1" w:color="auto"/>
          <w:left w:val="single" w:sz="4" w:space="4" w:color="auto"/>
          <w:bottom w:val="single" w:sz="4" w:space="1" w:color="auto"/>
          <w:right w:val="single" w:sz="4" w:space="4" w:color="auto"/>
        </w:pBdr>
      </w:pPr>
      <w:r>
        <w:t xml:space="preserve">FFS: </w:t>
      </w:r>
      <w:r w:rsidRPr="00E0333B">
        <w:t xml:space="preserve">UE can be configured </w:t>
      </w:r>
      <w:r>
        <w:t>with MN NR measurement configuration and S</w:t>
      </w:r>
      <w:r w:rsidRPr="00E0333B">
        <w:t xml:space="preserve">N </w:t>
      </w:r>
      <w:r>
        <w:t xml:space="preserve">NR </w:t>
      </w:r>
      <w:r w:rsidRPr="00E0333B">
        <w:t>measurement conf</w:t>
      </w:r>
      <w:r>
        <w:t>i</w:t>
      </w:r>
      <w:r w:rsidRPr="00E0333B">
        <w:t>guration</w:t>
      </w:r>
      <w:r>
        <w:t xml:space="preserve"> on inter frequencies which are different from the serving frequencies used in SN. UE cannot be configured with MN NR measurement configuration on the serving SN frequencies. (This does not preclude MN NR measurement configuration to include inter-freq events that include the serving cell measurement)</w:t>
      </w:r>
    </w:p>
    <w:p w:rsidR="00B02419" w:rsidRDefault="00B02419" w:rsidP="00B02419">
      <w:pPr>
        <w:pStyle w:val="Doc-text2"/>
        <w:pBdr>
          <w:top w:val="single" w:sz="4" w:space="1" w:color="auto"/>
          <w:left w:val="single" w:sz="4" w:space="4" w:color="auto"/>
          <w:bottom w:val="single" w:sz="4" w:space="1" w:color="auto"/>
          <w:right w:val="single" w:sz="4" w:space="4" w:color="auto"/>
        </w:pBdr>
      </w:pPr>
      <w:r>
        <w:t>FFS on how to coordinate the NR measurement configuration between MN and SN;</w:t>
      </w:r>
    </w:p>
    <w:p w:rsidR="00B02419" w:rsidRDefault="00B02419" w:rsidP="00B02419">
      <w:pPr>
        <w:pStyle w:val="Doc-text2"/>
        <w:pBdr>
          <w:top w:val="single" w:sz="4" w:space="1" w:color="auto"/>
          <w:left w:val="single" w:sz="4" w:space="4" w:color="auto"/>
          <w:bottom w:val="single" w:sz="4" w:space="1" w:color="auto"/>
          <w:right w:val="single" w:sz="4" w:space="4" w:color="auto"/>
        </w:pBdr>
      </w:pPr>
      <w:r>
        <w:t>FFS how to allow the MN to perform inter-RAT measurement for potential handover to the serving SN frequency.</w:t>
      </w:r>
    </w:p>
    <w:p w:rsidR="00B02419" w:rsidRDefault="00B02419" w:rsidP="002E1738">
      <w:pPr>
        <w:jc w:val="both"/>
        <w:rPr>
          <w:rFonts w:eastAsia="맑은 고딕"/>
          <w:sz w:val="22"/>
          <w:szCs w:val="22"/>
          <w:lang w:eastAsia="ko-KR"/>
        </w:rPr>
      </w:pPr>
    </w:p>
    <w:p w:rsidR="00B02419" w:rsidRPr="00D8746A" w:rsidRDefault="00B02419" w:rsidP="00B02419">
      <w:pPr>
        <w:rPr>
          <w:rFonts w:eastAsia="맑은 고딕"/>
          <w:sz w:val="22"/>
          <w:szCs w:val="22"/>
          <w:lang w:eastAsia="ko-KR"/>
        </w:rPr>
      </w:pPr>
      <w:r w:rsidRPr="00D8746A">
        <w:rPr>
          <w:rFonts w:eastAsia="맑은 고딕"/>
          <w:sz w:val="22"/>
          <w:szCs w:val="22"/>
          <w:lang w:eastAsia="ko-KR"/>
        </w:rPr>
        <w:t>On</w:t>
      </w:r>
      <w:r w:rsidRPr="00D8746A">
        <w:rPr>
          <w:rFonts w:eastAsia="맑은 고딕" w:hint="eastAsia"/>
          <w:sz w:val="22"/>
          <w:szCs w:val="22"/>
          <w:lang w:eastAsia="ko-KR"/>
        </w:rPr>
        <w:t xml:space="preserve"> the secondary node change procedure, RAN2 also discussed which node to contact the new secondary node in case the SN change is initiated by the secondary node. Two solutions are on the table:</w:t>
      </w:r>
    </w:p>
    <w:p w:rsidR="00B02419" w:rsidRDefault="00B02419" w:rsidP="00B02419">
      <w:pPr>
        <w:pStyle w:val="af5"/>
        <w:numPr>
          <w:ilvl w:val="0"/>
          <w:numId w:val="32"/>
        </w:numPr>
        <w:rPr>
          <w:i/>
          <w:lang w:eastAsia="zh-CN"/>
        </w:rPr>
      </w:pPr>
      <w:r w:rsidRPr="00D8746A">
        <w:rPr>
          <w:b/>
          <w:i/>
          <w:lang w:eastAsia="zh-CN"/>
        </w:rPr>
        <w:t xml:space="preserve">Solution 1: </w:t>
      </w:r>
      <w:r w:rsidRPr="00D8746A">
        <w:rPr>
          <w:i/>
          <w:lang w:eastAsia="zh-CN"/>
        </w:rPr>
        <w:t>Secondary node sends the command to the Master node, and the Master node contacts the new secondary node, at least for the case if Xx interface is not available between the old SN and the new SN;</w:t>
      </w:r>
    </w:p>
    <w:p w:rsidR="00D8746A" w:rsidRPr="00D8746A" w:rsidRDefault="00D8746A" w:rsidP="00D8746A">
      <w:pPr>
        <w:pStyle w:val="af5"/>
        <w:ind w:left="760"/>
        <w:rPr>
          <w:i/>
          <w:lang w:eastAsia="zh-CN"/>
        </w:rPr>
      </w:pPr>
    </w:p>
    <w:p w:rsidR="00B02419" w:rsidRPr="00D8746A" w:rsidRDefault="00B02419" w:rsidP="00B02419">
      <w:pPr>
        <w:pStyle w:val="af5"/>
        <w:numPr>
          <w:ilvl w:val="0"/>
          <w:numId w:val="32"/>
        </w:numPr>
        <w:rPr>
          <w:i/>
          <w:lang w:eastAsia="zh-CN"/>
        </w:rPr>
      </w:pPr>
      <w:r w:rsidRPr="00D8746A">
        <w:rPr>
          <w:b/>
          <w:i/>
          <w:lang w:eastAsia="zh-CN"/>
        </w:rPr>
        <w:t>Solution 2:</w:t>
      </w:r>
      <w:r w:rsidRPr="00D8746A">
        <w:rPr>
          <w:i/>
          <w:lang w:eastAsia="zh-CN"/>
        </w:rPr>
        <w:t xml:space="preserve"> Secondary node contacts the new secondary node directly;</w:t>
      </w:r>
    </w:p>
    <w:p w:rsidR="00B02419" w:rsidRPr="00D8746A" w:rsidRDefault="00B02419" w:rsidP="00D8746A">
      <w:pPr>
        <w:rPr>
          <w:rFonts w:eastAsia="맑은 고딕"/>
          <w:sz w:val="22"/>
          <w:szCs w:val="22"/>
          <w:lang w:eastAsia="ko-KR"/>
        </w:rPr>
      </w:pPr>
      <w:r w:rsidRPr="00E42FA3">
        <w:rPr>
          <w:rFonts w:eastAsia="맑은 고딕" w:hint="eastAsia"/>
          <w:sz w:val="22"/>
          <w:szCs w:val="22"/>
          <w:lang w:eastAsia="ko-KR"/>
        </w:rPr>
        <w:t>In the LS</w:t>
      </w:r>
      <w:r w:rsidR="00A2426D">
        <w:rPr>
          <w:rFonts w:eastAsia="맑은 고딕"/>
          <w:sz w:val="22"/>
          <w:szCs w:val="22"/>
          <w:lang w:eastAsia="ko-KR"/>
        </w:rPr>
        <w:t xml:space="preserve"> [</w:t>
      </w:r>
      <w:r w:rsidR="00D8746A">
        <w:rPr>
          <w:rFonts w:eastAsia="맑은 고딕"/>
          <w:sz w:val="22"/>
          <w:szCs w:val="22"/>
          <w:lang w:eastAsia="ko-KR"/>
        </w:rPr>
        <w:t>3</w:t>
      </w:r>
      <w:r w:rsidR="00A2426D">
        <w:rPr>
          <w:rFonts w:eastAsia="맑은 고딕"/>
          <w:sz w:val="22"/>
          <w:szCs w:val="22"/>
          <w:lang w:eastAsia="ko-KR"/>
        </w:rPr>
        <w:t>]</w:t>
      </w:r>
      <w:r w:rsidRPr="00E42FA3">
        <w:rPr>
          <w:rFonts w:eastAsia="맑은 고딕" w:hint="eastAsia"/>
          <w:sz w:val="22"/>
          <w:szCs w:val="22"/>
          <w:lang w:eastAsia="ko-KR"/>
        </w:rPr>
        <w:t xml:space="preserve"> from RAN2, RAN3 was </w:t>
      </w:r>
      <w:r w:rsidRPr="00E42FA3">
        <w:rPr>
          <w:rFonts w:eastAsia="맑은 고딕"/>
          <w:sz w:val="22"/>
          <w:szCs w:val="22"/>
          <w:lang w:eastAsia="ko-KR"/>
        </w:rPr>
        <w:t xml:space="preserve">asked to decide </w:t>
      </w:r>
      <w:r w:rsidR="00E42FA3" w:rsidRPr="00E42FA3">
        <w:rPr>
          <w:rFonts w:eastAsia="맑은 고딕"/>
          <w:sz w:val="22"/>
          <w:szCs w:val="22"/>
          <w:lang w:eastAsia="ko-KR"/>
        </w:rPr>
        <w:t xml:space="preserve">this issue. In addition, RAN2 assumes that </w:t>
      </w:r>
      <w:r w:rsidRPr="00D8746A">
        <w:rPr>
          <w:rFonts w:eastAsia="맑은 고딕"/>
          <w:sz w:val="22"/>
          <w:szCs w:val="22"/>
          <w:lang w:eastAsia="ko-KR"/>
        </w:rPr>
        <w:t>there is no radio interface impact from t</w:t>
      </w:r>
      <w:r w:rsidRPr="00D8746A">
        <w:rPr>
          <w:rFonts w:eastAsia="맑은 고딕" w:hint="eastAsia"/>
          <w:sz w:val="22"/>
          <w:szCs w:val="22"/>
          <w:lang w:eastAsia="ko-KR"/>
        </w:rPr>
        <w:t>h</w:t>
      </w:r>
      <w:r w:rsidRPr="00D8746A">
        <w:rPr>
          <w:rFonts w:eastAsia="맑은 고딕"/>
          <w:sz w:val="22"/>
          <w:szCs w:val="22"/>
          <w:lang w:eastAsia="ko-KR"/>
        </w:rPr>
        <w:t>is decision</w:t>
      </w:r>
      <w:r w:rsidRPr="00D8746A">
        <w:rPr>
          <w:rFonts w:eastAsia="맑은 고딕" w:hint="eastAsia"/>
          <w:sz w:val="22"/>
          <w:szCs w:val="22"/>
          <w:lang w:eastAsia="ko-KR"/>
        </w:rPr>
        <w:t>.</w:t>
      </w:r>
      <w:r w:rsidR="009E06D1">
        <w:rPr>
          <w:rFonts w:eastAsia="맑은 고딕"/>
          <w:sz w:val="22"/>
          <w:szCs w:val="22"/>
          <w:lang w:eastAsia="ko-KR"/>
        </w:rPr>
        <w:t xml:space="preserve"> </w:t>
      </w:r>
    </w:p>
    <w:p w:rsidR="00F33079" w:rsidRDefault="00A2426D" w:rsidP="00D8746A">
      <w:pPr>
        <w:rPr>
          <w:rFonts w:eastAsia="맑은 고딕"/>
          <w:sz w:val="22"/>
          <w:szCs w:val="22"/>
          <w:lang w:eastAsia="ko-KR"/>
        </w:rPr>
      </w:pPr>
      <w:r w:rsidRPr="00D8746A">
        <w:rPr>
          <w:rFonts w:eastAsia="맑은 고딕" w:hint="eastAsia"/>
          <w:sz w:val="22"/>
          <w:szCs w:val="22"/>
          <w:lang w:eastAsia="ko-KR"/>
        </w:rPr>
        <w:t>The call flows</w:t>
      </w:r>
      <w:r w:rsidRPr="00D8746A">
        <w:rPr>
          <w:rFonts w:eastAsia="맑은 고딕"/>
          <w:sz w:val="22"/>
          <w:szCs w:val="22"/>
          <w:lang w:eastAsia="ko-KR"/>
        </w:rPr>
        <w:t xml:space="preserve"> corresponding to solution 1 and 2 </w:t>
      </w:r>
      <w:r w:rsidRPr="00D8746A">
        <w:rPr>
          <w:rFonts w:eastAsia="맑은 고딕" w:hint="eastAsia"/>
          <w:sz w:val="22"/>
          <w:szCs w:val="22"/>
          <w:lang w:eastAsia="ko-KR"/>
        </w:rPr>
        <w:t xml:space="preserve">are shown in </w:t>
      </w:r>
      <w:r w:rsidR="00893A79">
        <w:rPr>
          <w:rFonts w:eastAsia="맑은 고딕"/>
          <w:sz w:val="22"/>
          <w:szCs w:val="22"/>
          <w:lang w:eastAsia="ko-KR"/>
        </w:rPr>
        <w:t>Fig.1 and Fig. 2, respectively</w:t>
      </w:r>
    </w:p>
    <w:p w:rsidR="00463E36" w:rsidRDefault="00463E36" w:rsidP="00463E36">
      <w:pPr>
        <w:jc w:val="both"/>
        <w:rPr>
          <w:rFonts w:eastAsia="맑은 고딕"/>
          <w:b/>
          <w:lang w:eastAsia="ko-KR"/>
        </w:rPr>
      </w:pPr>
    </w:p>
    <w:p w:rsidR="00463E36" w:rsidRDefault="00F666FD" w:rsidP="00463E36">
      <w:pPr>
        <w:jc w:val="center"/>
      </w:pPr>
      <w:r>
        <w:object w:dxaOrig="12495" w:dyaOrig="8850">
          <v:shape id="_x0000_i1025" type="#_x0000_t75" style="width:472.2pt;height:334.75pt" o:ole="">
            <v:imagedata r:id="rId8" o:title=""/>
          </v:shape>
          <o:OLEObject Type="Embed" ProgID="Visio.Drawing.15" ShapeID="_x0000_i1025" DrawAspect="Content" ObjectID="_1555337065" r:id="rId9"/>
        </w:object>
      </w:r>
    </w:p>
    <w:p w:rsidR="00463E36" w:rsidRPr="00463E36" w:rsidRDefault="00DD3F42" w:rsidP="00463E36">
      <w:pPr>
        <w:jc w:val="center"/>
        <w:rPr>
          <w:rFonts w:eastAsia="맑은 고딕" w:hint="eastAsia"/>
          <w:b/>
          <w:lang w:eastAsia="ko-KR"/>
        </w:rPr>
      </w:pPr>
      <w:r>
        <w:rPr>
          <w:rFonts w:eastAsia="맑은 고딕" w:hint="eastAsia"/>
          <w:b/>
          <w:lang w:eastAsia="ko-KR"/>
        </w:rPr>
        <w:t>Fig.</w:t>
      </w:r>
      <w:r w:rsidR="00463E36">
        <w:rPr>
          <w:rFonts w:eastAsia="맑은 고딕" w:hint="eastAsia"/>
          <w:b/>
          <w:lang w:eastAsia="ko-KR"/>
        </w:rPr>
        <w:t xml:space="preserve"> </w:t>
      </w:r>
      <w:r w:rsidR="00D4748F">
        <w:rPr>
          <w:rFonts w:eastAsia="맑은 고딕"/>
          <w:b/>
          <w:lang w:eastAsia="ko-KR"/>
        </w:rPr>
        <w:t>1</w:t>
      </w:r>
      <w:r>
        <w:rPr>
          <w:rFonts w:eastAsia="맑은 고딕"/>
          <w:b/>
          <w:lang w:eastAsia="ko-KR"/>
        </w:rPr>
        <w:t>.</w:t>
      </w:r>
      <w:r w:rsidR="00463E36">
        <w:rPr>
          <w:rFonts w:eastAsia="맑은 고딕" w:hint="eastAsia"/>
          <w:b/>
          <w:lang w:eastAsia="ko-KR"/>
        </w:rPr>
        <w:t xml:space="preserve"> Secondary node change </w:t>
      </w:r>
      <w:r w:rsidR="00893A79">
        <w:rPr>
          <w:rFonts w:eastAsia="맑은 고딕" w:hint="eastAsia"/>
          <w:b/>
          <w:lang w:eastAsia="ko-KR"/>
        </w:rPr>
        <w:t xml:space="preserve">procedure: solution 1 </w:t>
      </w:r>
      <w:r w:rsidR="00893A79">
        <w:rPr>
          <w:rFonts w:eastAsia="맑은 고딕"/>
          <w:b/>
          <w:lang w:eastAsia="ko-KR"/>
        </w:rPr>
        <w:t>(master node contacts the new secondary node)</w:t>
      </w:r>
      <w:r>
        <w:rPr>
          <w:rFonts w:eastAsia="맑은 고딕"/>
          <w:b/>
          <w:lang w:eastAsia="ko-KR"/>
        </w:rPr>
        <w:t>.</w:t>
      </w:r>
    </w:p>
    <w:p w:rsidR="00463E36" w:rsidRPr="00D8746A" w:rsidRDefault="00463E36" w:rsidP="00D8746A">
      <w:pPr>
        <w:rPr>
          <w:rFonts w:eastAsia="맑은 고딕"/>
          <w:sz w:val="22"/>
          <w:szCs w:val="22"/>
          <w:lang w:eastAsia="ko-KR"/>
        </w:rPr>
      </w:pPr>
    </w:p>
    <w:p w:rsidR="007045B8" w:rsidRDefault="00F666FD" w:rsidP="00B02419">
      <w:pPr>
        <w:jc w:val="center"/>
        <w:rPr>
          <w:rFonts w:eastAsia="맑은 고딕"/>
          <w:b/>
          <w:lang w:eastAsia="ko-KR"/>
        </w:rPr>
      </w:pPr>
      <w:r>
        <w:object w:dxaOrig="12495" w:dyaOrig="8850">
          <v:shape id="_x0000_i1026" type="#_x0000_t75" style="width:439pt;height:310.9pt" o:ole="">
            <v:imagedata r:id="rId10" o:title=""/>
          </v:shape>
          <o:OLEObject Type="Embed" ProgID="Visio.Drawing.15" ShapeID="_x0000_i1026" DrawAspect="Content" ObjectID="_1555337066" r:id="rId11"/>
        </w:object>
      </w:r>
    </w:p>
    <w:p w:rsidR="00642FD4" w:rsidRPr="00DD3F42" w:rsidRDefault="00DD3F42" w:rsidP="00DD3F42">
      <w:pPr>
        <w:jc w:val="center"/>
        <w:rPr>
          <w:rFonts w:eastAsia="맑은 고딕"/>
          <w:b/>
          <w:lang w:eastAsia="ko-KR"/>
        </w:rPr>
      </w:pPr>
      <w:r>
        <w:rPr>
          <w:rFonts w:eastAsia="맑은 고딕" w:hint="eastAsia"/>
          <w:b/>
          <w:lang w:eastAsia="ko-KR"/>
        </w:rPr>
        <w:t>Fi</w:t>
      </w:r>
      <w:r>
        <w:rPr>
          <w:rFonts w:eastAsia="맑은 고딕"/>
          <w:b/>
          <w:lang w:eastAsia="ko-KR"/>
        </w:rPr>
        <w:t>g</w:t>
      </w:r>
      <w:r>
        <w:rPr>
          <w:rFonts w:eastAsia="맑은 고딕" w:hint="eastAsia"/>
          <w:b/>
          <w:lang w:eastAsia="ko-KR"/>
        </w:rPr>
        <w:t>. 2.</w:t>
      </w:r>
      <w:r w:rsidR="00642FD4">
        <w:rPr>
          <w:rFonts w:eastAsia="맑은 고딕" w:hint="eastAsia"/>
          <w:b/>
          <w:lang w:eastAsia="ko-KR"/>
        </w:rPr>
        <w:t xml:space="preserve"> </w:t>
      </w:r>
      <w:r w:rsidR="00893A79">
        <w:rPr>
          <w:rFonts w:eastAsia="맑은 고딕" w:hint="eastAsia"/>
          <w:b/>
          <w:lang w:eastAsia="ko-KR"/>
        </w:rPr>
        <w:t xml:space="preserve">Secondary node change </w:t>
      </w:r>
      <w:r w:rsidR="00893A79">
        <w:rPr>
          <w:rFonts w:eastAsia="맑은 고딕" w:hint="eastAsia"/>
          <w:b/>
          <w:lang w:eastAsia="ko-KR"/>
        </w:rPr>
        <w:t>procedure</w:t>
      </w:r>
      <w:r>
        <w:rPr>
          <w:rFonts w:eastAsia="맑은 고딕"/>
          <w:b/>
          <w:lang w:eastAsia="ko-KR"/>
        </w:rPr>
        <w:t xml:space="preserve">: </w:t>
      </w:r>
      <w:r w:rsidR="00893A79">
        <w:rPr>
          <w:rFonts w:eastAsia="맑은 고딕" w:hint="eastAsia"/>
          <w:b/>
          <w:lang w:eastAsia="ko-KR"/>
        </w:rPr>
        <w:t>solution 2</w:t>
      </w:r>
      <w:r w:rsidR="00893A79">
        <w:rPr>
          <w:rFonts w:eastAsia="맑은 고딕" w:hint="eastAsia"/>
          <w:b/>
          <w:lang w:eastAsia="ko-KR"/>
        </w:rPr>
        <w:t xml:space="preserve"> </w:t>
      </w:r>
      <w:r w:rsidR="00893A79">
        <w:rPr>
          <w:rFonts w:eastAsia="맑은 고딕"/>
          <w:b/>
          <w:lang w:eastAsia="ko-KR"/>
        </w:rPr>
        <w:t>(</w:t>
      </w:r>
      <w:r>
        <w:rPr>
          <w:rFonts w:eastAsia="맑은 고딕"/>
          <w:b/>
          <w:lang w:eastAsia="ko-KR"/>
        </w:rPr>
        <w:t xml:space="preserve">source secondary </w:t>
      </w:r>
      <w:r w:rsidR="00893A79">
        <w:rPr>
          <w:rFonts w:eastAsia="맑은 고딕"/>
          <w:b/>
          <w:lang w:eastAsia="ko-KR"/>
        </w:rPr>
        <w:t>node contacts the new secondary node</w:t>
      </w:r>
      <w:r>
        <w:rPr>
          <w:rFonts w:eastAsia="맑은 고딕"/>
          <w:b/>
          <w:lang w:eastAsia="ko-KR"/>
        </w:rPr>
        <w:t xml:space="preserve"> directly</w:t>
      </w:r>
      <w:r w:rsidR="00893A79">
        <w:rPr>
          <w:rFonts w:eastAsia="맑은 고딕"/>
          <w:b/>
          <w:lang w:eastAsia="ko-KR"/>
        </w:rPr>
        <w:t>)</w:t>
      </w:r>
    </w:p>
    <w:p w:rsidR="009E06D1" w:rsidRPr="005B7B86" w:rsidRDefault="009E06D1" w:rsidP="009E06D1">
      <w:pPr>
        <w:jc w:val="both"/>
        <w:rPr>
          <w:rFonts w:eastAsia="맑은 고딕"/>
          <w:lang w:eastAsia="ko-KR"/>
        </w:rPr>
      </w:pPr>
      <w:r>
        <w:rPr>
          <w:rFonts w:eastAsia="맑은 고딕"/>
          <w:b/>
          <w:lang w:eastAsia="ko-KR"/>
        </w:rPr>
        <w:t xml:space="preserve">Proposal </w:t>
      </w:r>
      <w:r>
        <w:rPr>
          <w:rFonts w:eastAsia="맑은 고딕"/>
          <w:b/>
          <w:lang w:eastAsia="ko-KR"/>
        </w:rPr>
        <w:t>1</w:t>
      </w:r>
      <w:r>
        <w:rPr>
          <w:rFonts w:eastAsia="맑은 고딕"/>
          <w:b/>
          <w:lang w:eastAsia="ko-KR"/>
        </w:rPr>
        <w:t>)</w:t>
      </w:r>
      <w:r w:rsidRPr="00FC170B">
        <w:rPr>
          <w:rFonts w:eastAsia="맑은 고딕"/>
          <w:b/>
          <w:lang w:eastAsia="ko-KR"/>
        </w:rPr>
        <w:t xml:space="preserve">: </w:t>
      </w:r>
      <w:r>
        <w:rPr>
          <w:rFonts w:eastAsia="맑은 고딕"/>
          <w:b/>
          <w:lang w:eastAsia="ko-KR"/>
        </w:rPr>
        <w:t xml:space="preserve">To </w:t>
      </w:r>
      <w:r>
        <w:rPr>
          <w:rFonts w:eastAsia="맑은 고딕"/>
          <w:b/>
          <w:lang w:eastAsia="ko-KR"/>
        </w:rPr>
        <w:t xml:space="preserve">take Fig.1 </w:t>
      </w:r>
      <w:r>
        <w:rPr>
          <w:rFonts w:eastAsia="맑은 고딕" w:hint="eastAsia"/>
          <w:b/>
          <w:lang w:eastAsia="ko-KR"/>
        </w:rPr>
        <w:t>and Fig.</w:t>
      </w:r>
      <w:r>
        <w:rPr>
          <w:rFonts w:eastAsia="맑은 고딕"/>
          <w:b/>
          <w:lang w:eastAsia="ko-KR"/>
        </w:rPr>
        <w:t xml:space="preserve"> 2 as baseline for further analysis</w:t>
      </w:r>
      <w:r>
        <w:rPr>
          <w:rFonts w:eastAsia="맑은 고딕"/>
          <w:b/>
          <w:lang w:eastAsia="ko-KR"/>
        </w:rPr>
        <w:t xml:space="preserve"> </w:t>
      </w:r>
    </w:p>
    <w:p w:rsidR="009E06D1" w:rsidRPr="009E06D1" w:rsidRDefault="009E06D1" w:rsidP="002E1738">
      <w:pPr>
        <w:jc w:val="both"/>
        <w:rPr>
          <w:rFonts w:eastAsia="맑은 고딕"/>
          <w:b/>
          <w:lang w:eastAsia="ko-KR"/>
        </w:rPr>
      </w:pPr>
    </w:p>
    <w:p w:rsidR="00642FD4" w:rsidRPr="003803AC" w:rsidRDefault="009E06D1" w:rsidP="002E1738">
      <w:pPr>
        <w:jc w:val="both"/>
        <w:rPr>
          <w:rFonts w:eastAsia="맑은 고딕"/>
          <w:b/>
          <w:sz w:val="24"/>
          <w:szCs w:val="24"/>
          <w:lang w:eastAsia="ko-KR"/>
        </w:rPr>
      </w:pPr>
      <w:r w:rsidRPr="003803AC">
        <w:rPr>
          <w:rFonts w:eastAsia="맑은 고딕" w:hint="eastAsia"/>
          <w:b/>
          <w:sz w:val="24"/>
          <w:szCs w:val="24"/>
          <w:lang w:eastAsia="ko-KR"/>
        </w:rPr>
        <w:t>2.2 Analysis on the two solutions</w:t>
      </w:r>
    </w:p>
    <w:p w:rsidR="009E06D1" w:rsidRPr="003803AC" w:rsidRDefault="00D33DB4" w:rsidP="009E06D1">
      <w:pPr>
        <w:jc w:val="both"/>
        <w:rPr>
          <w:rFonts w:eastAsia="맑은 고딕"/>
          <w:b/>
          <w:lang w:val="en-GB" w:eastAsia="ko-KR"/>
        </w:rPr>
      </w:pPr>
      <w:r w:rsidRPr="003803AC">
        <w:rPr>
          <w:rFonts w:eastAsia="맑은 고딕" w:hint="eastAsia"/>
          <w:b/>
          <w:lang w:val="en-GB" w:eastAsia="ko-KR"/>
        </w:rPr>
        <w:t xml:space="preserve">2.2.1 On </w:t>
      </w:r>
      <w:r w:rsidRPr="003803AC">
        <w:rPr>
          <w:rFonts w:eastAsia="맑은 고딕"/>
          <w:b/>
          <w:lang w:val="en-GB" w:eastAsia="ko-KR"/>
        </w:rPr>
        <w:t>S</w:t>
      </w:r>
      <w:r w:rsidR="009E06D1" w:rsidRPr="003803AC">
        <w:rPr>
          <w:rFonts w:eastAsia="맑은 고딕" w:hint="eastAsia"/>
          <w:b/>
          <w:lang w:val="en-GB" w:eastAsia="ko-KR"/>
        </w:rPr>
        <w:t>olution 1</w:t>
      </w:r>
      <w:r w:rsidR="003803AC">
        <w:rPr>
          <w:rFonts w:eastAsia="맑은 고딕"/>
          <w:b/>
          <w:lang w:val="en-GB" w:eastAsia="ko-KR"/>
        </w:rPr>
        <w:t xml:space="preserve"> (shown in Fig. 1)</w:t>
      </w:r>
    </w:p>
    <w:p w:rsidR="009E06D1" w:rsidRDefault="009E06D1" w:rsidP="009E06D1">
      <w:pPr>
        <w:jc w:val="both"/>
        <w:rPr>
          <w:rFonts w:eastAsia="맑은 고딕"/>
          <w:lang w:val="en-GB" w:eastAsia="ko-KR"/>
        </w:rPr>
      </w:pPr>
      <w:r w:rsidRPr="009E06D1">
        <w:rPr>
          <w:rFonts w:eastAsia="맑은 고딕" w:hint="eastAsia"/>
          <w:lang w:val="en-GB" w:eastAsia="ko-KR"/>
        </w:rPr>
        <w:t>In Rel-12 DC, the SeNB change procedure is triggered by the Ma</w:t>
      </w:r>
      <w:r w:rsidRPr="009E06D1">
        <w:rPr>
          <w:rFonts w:eastAsia="맑은 고딕"/>
          <w:lang w:val="en-GB" w:eastAsia="ko-KR"/>
        </w:rPr>
        <w:t xml:space="preserve">ser node, which makes a decision based on the received measurement report from the UE. Now, with the new agreement, secondary node can initiate the secondary node change procedure based on the measurement report received by itself. </w:t>
      </w:r>
    </w:p>
    <w:p w:rsidR="009E06D1" w:rsidRDefault="009E06D1" w:rsidP="009E06D1">
      <w:pPr>
        <w:jc w:val="both"/>
        <w:rPr>
          <w:rFonts w:eastAsia="맑은 고딕"/>
          <w:lang w:val="en-GB" w:eastAsia="ko-KR"/>
        </w:rPr>
      </w:pPr>
      <w:r>
        <w:rPr>
          <w:rFonts w:eastAsia="맑은 고딕"/>
          <w:lang w:val="en-GB" w:eastAsia="ko-KR"/>
        </w:rPr>
        <w:t>T</w:t>
      </w:r>
      <w:r w:rsidR="004A31B5">
        <w:rPr>
          <w:rFonts w:eastAsia="맑은 고딕"/>
          <w:lang w:val="en-GB" w:eastAsia="ko-KR"/>
        </w:rPr>
        <w:t>herefore, the basic change compared with the legacy DC procedure is in step1</w:t>
      </w:r>
      <w:r w:rsidR="00071B68">
        <w:rPr>
          <w:rFonts w:eastAsia="맑은 고딕"/>
          <w:lang w:val="en-GB" w:eastAsia="ko-KR"/>
        </w:rPr>
        <w:t>, that is,</w:t>
      </w:r>
      <w:r w:rsidR="004A31B5">
        <w:rPr>
          <w:rFonts w:eastAsia="맑은 고딕"/>
          <w:lang w:val="en-GB" w:eastAsia="ko-KR"/>
        </w:rPr>
        <w:t xml:space="preserve"> </w:t>
      </w:r>
      <w:r w:rsidR="00071B68">
        <w:rPr>
          <w:rFonts w:eastAsia="맑은 고딕"/>
          <w:lang w:val="en-GB" w:eastAsia="ko-KR"/>
        </w:rPr>
        <w:t>t</w:t>
      </w:r>
      <w:r w:rsidR="004A31B5">
        <w:rPr>
          <w:rFonts w:eastAsia="맑은 고딕"/>
          <w:lang w:val="en-GB" w:eastAsia="ko-KR"/>
        </w:rPr>
        <w:t>he source secondary node initiate</w:t>
      </w:r>
      <w:r w:rsidR="00071B68">
        <w:rPr>
          <w:rFonts w:eastAsia="맑은 고딕"/>
          <w:lang w:val="en-GB" w:eastAsia="ko-KR"/>
        </w:rPr>
        <w:t>s</w:t>
      </w:r>
      <w:r w:rsidR="004A31B5">
        <w:rPr>
          <w:rFonts w:eastAsia="맑은 고딕"/>
          <w:lang w:val="en-GB" w:eastAsia="ko-KR"/>
        </w:rPr>
        <w:t xml:space="preserve"> the </w:t>
      </w:r>
      <w:r w:rsidR="00A04631">
        <w:rPr>
          <w:rFonts w:eastAsia="맑은 고딕"/>
          <w:lang w:val="en-GB" w:eastAsia="ko-KR"/>
        </w:rPr>
        <w:t xml:space="preserve">secondary node change </w:t>
      </w:r>
      <w:r w:rsidR="004A31B5">
        <w:rPr>
          <w:rFonts w:eastAsia="맑은 고딕"/>
          <w:lang w:val="en-GB" w:eastAsia="ko-KR"/>
        </w:rPr>
        <w:t>procedure</w:t>
      </w:r>
      <w:r w:rsidR="00071B68">
        <w:rPr>
          <w:rFonts w:eastAsia="맑은 고딕"/>
          <w:lang w:val="en-GB" w:eastAsia="ko-KR"/>
        </w:rPr>
        <w:t xml:space="preserve"> to the master node based on its decision. The recommended target secondary node can be included for master node to decide. Whether the measurement report can be included or not is pending to RAN2. So this solution is </w:t>
      </w:r>
      <w:r w:rsidR="0030535B" w:rsidRPr="0030535B">
        <w:rPr>
          <w:rFonts w:eastAsia="맑은 고딕"/>
          <w:lang w:val="en-GB" w:eastAsia="ko-KR"/>
        </w:rPr>
        <w:t>a straightforward solution without much new impacts</w:t>
      </w:r>
      <w:r w:rsidR="0030535B">
        <w:rPr>
          <w:rFonts w:eastAsia="맑은 고딕"/>
          <w:lang w:val="en-GB" w:eastAsia="ko-KR"/>
        </w:rPr>
        <w:t>.</w:t>
      </w:r>
    </w:p>
    <w:p w:rsidR="00071B68" w:rsidRPr="00071B68" w:rsidRDefault="00071B68" w:rsidP="009E06D1">
      <w:pPr>
        <w:jc w:val="both"/>
        <w:rPr>
          <w:rFonts w:eastAsia="맑은 고딕"/>
          <w:b/>
          <w:lang w:eastAsia="ko-KR"/>
        </w:rPr>
      </w:pPr>
      <w:r w:rsidRPr="00071B68">
        <w:rPr>
          <w:rFonts w:eastAsia="맑은 고딕"/>
          <w:b/>
          <w:lang w:val="en-GB" w:eastAsia="ko-KR"/>
        </w:rPr>
        <w:t>Observation</w:t>
      </w:r>
      <w:r>
        <w:rPr>
          <w:rFonts w:eastAsia="맑은 고딕"/>
          <w:b/>
          <w:lang w:val="en-GB" w:eastAsia="ko-KR"/>
        </w:rPr>
        <w:t xml:space="preserve"> 1</w:t>
      </w:r>
      <w:r w:rsidRPr="00071B68">
        <w:rPr>
          <w:rFonts w:eastAsia="맑은 고딕"/>
          <w:b/>
          <w:lang w:val="en-GB" w:eastAsia="ko-KR"/>
        </w:rPr>
        <w:t>): Solu</w:t>
      </w:r>
      <w:r w:rsidR="004F39E4">
        <w:rPr>
          <w:rFonts w:eastAsia="맑은 고딕"/>
          <w:b/>
          <w:lang w:val="en-GB" w:eastAsia="ko-KR"/>
        </w:rPr>
        <w:t xml:space="preserve">tion 1 requires to design a set of new procedures initiated from the source secondary node on secondary node change. </w:t>
      </w:r>
    </w:p>
    <w:p w:rsidR="004F39E4" w:rsidRPr="004F39E4" w:rsidRDefault="004F39E4" w:rsidP="002E1738">
      <w:pPr>
        <w:jc w:val="both"/>
        <w:rPr>
          <w:rFonts w:eastAsia="맑은 고딕" w:hint="eastAsia"/>
          <w:b/>
          <w:lang w:eastAsia="ko-KR"/>
        </w:rPr>
      </w:pPr>
    </w:p>
    <w:p w:rsidR="0049064B" w:rsidRPr="003803AC" w:rsidRDefault="0049064B" w:rsidP="0049064B">
      <w:pPr>
        <w:jc w:val="both"/>
        <w:rPr>
          <w:rFonts w:eastAsia="맑은 고딕"/>
          <w:b/>
          <w:lang w:val="en-GB" w:eastAsia="ko-KR"/>
        </w:rPr>
      </w:pPr>
      <w:r w:rsidRPr="003803AC">
        <w:rPr>
          <w:rFonts w:eastAsia="맑은 고딕" w:hint="eastAsia"/>
          <w:b/>
          <w:lang w:val="en-GB" w:eastAsia="ko-KR"/>
        </w:rPr>
        <w:t>2.2.</w:t>
      </w:r>
      <w:r w:rsidRPr="003803AC">
        <w:rPr>
          <w:rFonts w:eastAsia="맑은 고딕"/>
          <w:b/>
          <w:lang w:val="en-GB" w:eastAsia="ko-KR"/>
        </w:rPr>
        <w:t>2</w:t>
      </w:r>
      <w:r w:rsidRPr="003803AC">
        <w:rPr>
          <w:rFonts w:eastAsia="맑은 고딕" w:hint="eastAsia"/>
          <w:b/>
          <w:lang w:val="en-GB" w:eastAsia="ko-KR"/>
        </w:rPr>
        <w:t xml:space="preserve"> On </w:t>
      </w:r>
      <w:r w:rsidRPr="003803AC">
        <w:rPr>
          <w:rFonts w:eastAsia="맑은 고딕"/>
          <w:b/>
          <w:lang w:val="en-GB" w:eastAsia="ko-KR"/>
        </w:rPr>
        <w:t>S</w:t>
      </w:r>
      <w:r w:rsidRPr="003803AC">
        <w:rPr>
          <w:rFonts w:eastAsia="맑은 고딕" w:hint="eastAsia"/>
          <w:b/>
          <w:lang w:val="en-GB" w:eastAsia="ko-KR"/>
        </w:rPr>
        <w:t>olution 2</w:t>
      </w:r>
      <w:r w:rsidR="003803AC" w:rsidRPr="003803AC">
        <w:rPr>
          <w:rFonts w:eastAsia="맑은 고딕"/>
          <w:b/>
          <w:lang w:val="en-GB" w:eastAsia="ko-KR"/>
        </w:rPr>
        <w:t xml:space="preserve"> (shown in Fig.2)</w:t>
      </w:r>
    </w:p>
    <w:p w:rsidR="0049064B" w:rsidRDefault="002A5367" w:rsidP="0049064B">
      <w:pPr>
        <w:jc w:val="both"/>
        <w:rPr>
          <w:rFonts w:eastAsia="맑은 고딕"/>
          <w:lang w:val="en-GB" w:eastAsia="ko-KR"/>
        </w:rPr>
      </w:pPr>
      <w:r>
        <w:rPr>
          <w:rFonts w:eastAsia="맑은 고딕"/>
          <w:lang w:val="en-GB" w:eastAsia="ko-KR"/>
        </w:rPr>
        <w:t>In this solution, the s</w:t>
      </w:r>
      <w:r w:rsidR="0049064B" w:rsidRPr="009E06D1">
        <w:rPr>
          <w:rFonts w:eastAsia="맑은 고딕"/>
          <w:lang w:val="en-GB" w:eastAsia="ko-KR"/>
        </w:rPr>
        <w:t xml:space="preserve">econdary node </w:t>
      </w:r>
      <w:r>
        <w:rPr>
          <w:rFonts w:eastAsia="맑은 고딕"/>
          <w:lang w:val="en-GB" w:eastAsia="ko-KR"/>
        </w:rPr>
        <w:t xml:space="preserve">contact the target node directly based on its decision. </w:t>
      </w:r>
      <w:r w:rsidR="00775317">
        <w:rPr>
          <w:rFonts w:eastAsia="맑은 고딕"/>
          <w:lang w:val="en-GB" w:eastAsia="ko-KR"/>
        </w:rPr>
        <w:t xml:space="preserve">One assumption is that the source secondary node should know the connectivity between the target secondary node and the same master node in advance. </w:t>
      </w:r>
    </w:p>
    <w:p w:rsidR="00775317" w:rsidRPr="00071B68" w:rsidRDefault="00775317" w:rsidP="00775317">
      <w:pPr>
        <w:jc w:val="both"/>
        <w:rPr>
          <w:rFonts w:eastAsia="맑은 고딕"/>
          <w:b/>
          <w:lang w:eastAsia="ko-KR"/>
        </w:rPr>
      </w:pPr>
      <w:r w:rsidRPr="00071B68">
        <w:rPr>
          <w:rFonts w:eastAsia="맑은 고딕"/>
          <w:b/>
          <w:lang w:val="en-GB" w:eastAsia="ko-KR"/>
        </w:rPr>
        <w:t>Observation</w:t>
      </w:r>
      <w:r>
        <w:rPr>
          <w:rFonts w:eastAsia="맑은 고딕"/>
          <w:b/>
          <w:lang w:val="en-GB" w:eastAsia="ko-KR"/>
        </w:rPr>
        <w:t xml:space="preserve"> </w:t>
      </w:r>
      <w:r>
        <w:rPr>
          <w:rFonts w:eastAsia="맑은 고딕"/>
          <w:b/>
          <w:lang w:val="en-GB" w:eastAsia="ko-KR"/>
        </w:rPr>
        <w:t>2</w:t>
      </w:r>
      <w:r w:rsidRPr="00071B68">
        <w:rPr>
          <w:rFonts w:eastAsia="맑은 고딕"/>
          <w:b/>
          <w:lang w:val="en-GB" w:eastAsia="ko-KR"/>
        </w:rPr>
        <w:t>):</w:t>
      </w:r>
      <w:r>
        <w:rPr>
          <w:rFonts w:eastAsia="맑은 고딕"/>
          <w:b/>
          <w:lang w:val="en-GB" w:eastAsia="ko-KR"/>
        </w:rPr>
        <w:t xml:space="preserve"> To support solution 2, </w:t>
      </w:r>
      <w:r w:rsidRPr="00775317">
        <w:rPr>
          <w:rFonts w:eastAsia="맑은 고딕"/>
          <w:b/>
          <w:lang w:val="en-GB" w:eastAsia="ko-KR"/>
        </w:rPr>
        <w:t>the source secondary node should know the connectivity between the target secondary node and the same master node in advance.</w:t>
      </w:r>
    </w:p>
    <w:p w:rsidR="00357417" w:rsidRPr="00357417" w:rsidRDefault="00357417" w:rsidP="0049064B">
      <w:pPr>
        <w:jc w:val="both"/>
        <w:rPr>
          <w:rFonts w:eastAsia="맑은 고딕"/>
          <w:lang w:val="en-GB" w:eastAsia="ko-KR"/>
        </w:rPr>
      </w:pPr>
      <w:r w:rsidRPr="00357417">
        <w:rPr>
          <w:rFonts w:eastAsia="맑은 고딕" w:hint="eastAsia"/>
          <w:lang w:val="en-GB" w:eastAsia="ko-KR"/>
        </w:rPr>
        <w:t>T</w:t>
      </w:r>
      <w:r w:rsidR="00ED3E71">
        <w:rPr>
          <w:rFonts w:eastAsia="맑은 고딕"/>
          <w:lang w:val="en-GB" w:eastAsia="ko-KR"/>
        </w:rPr>
        <w:t>here exists a security issue in this solution. That is, in legacy DC for the secondary node th</w:t>
      </w:r>
      <w:r w:rsidR="00ED3E71" w:rsidRPr="00ED3E71">
        <w:rPr>
          <w:rFonts w:eastAsia="맑은 고딕"/>
          <w:lang w:val="en-GB" w:eastAsia="ko-KR"/>
        </w:rPr>
        <w:t xml:space="preserve">e S-KeNB is </w:t>
      </w:r>
      <w:r w:rsidR="00ED3E71">
        <w:rPr>
          <w:rFonts w:eastAsia="맑은 고딕"/>
          <w:lang w:val="en-GB" w:eastAsia="ko-KR"/>
        </w:rPr>
        <w:t>derived by</w:t>
      </w:r>
      <w:r w:rsidR="00ED3E71" w:rsidRPr="00ED3E71">
        <w:rPr>
          <w:rFonts w:eastAsia="맑은 고딕"/>
          <w:lang w:val="en-GB" w:eastAsia="ko-KR"/>
        </w:rPr>
        <w:t xml:space="preserve"> the MeNB based on KeNB and SCG counter. </w:t>
      </w:r>
      <w:r w:rsidR="00ED3E71">
        <w:rPr>
          <w:rFonts w:eastAsia="맑은 고딕"/>
          <w:lang w:val="en-GB" w:eastAsia="ko-KR"/>
        </w:rPr>
        <w:t xml:space="preserve">So it is not possible for the source secondary node </w:t>
      </w:r>
      <w:r w:rsidR="00ED3E71" w:rsidRPr="00ED3E71">
        <w:rPr>
          <w:rFonts w:eastAsia="맑은 고딕"/>
          <w:lang w:val="en-GB" w:eastAsia="ko-KR"/>
        </w:rPr>
        <w:t xml:space="preserve">to derive the new S-KeNB </w:t>
      </w:r>
      <w:r w:rsidR="00ED3E71">
        <w:rPr>
          <w:rFonts w:eastAsia="맑은 고딕"/>
          <w:lang w:val="en-GB" w:eastAsia="ko-KR"/>
        </w:rPr>
        <w:lastRenderedPageBreak/>
        <w:t>and transmit it directly in step 1 to the target secondary node</w:t>
      </w:r>
      <w:r w:rsidR="00ED3E71" w:rsidRPr="00ED3E71">
        <w:rPr>
          <w:rFonts w:eastAsia="맑은 고딕"/>
          <w:lang w:val="en-GB" w:eastAsia="ko-KR"/>
        </w:rPr>
        <w:t>.</w:t>
      </w:r>
      <w:r w:rsidR="00ED3E71">
        <w:rPr>
          <w:rFonts w:eastAsia="맑은 고딕"/>
          <w:lang w:val="en-GB" w:eastAsia="ko-KR"/>
        </w:rPr>
        <w:t xml:space="preserve"> </w:t>
      </w:r>
      <w:r w:rsidR="00055C58">
        <w:rPr>
          <w:rFonts w:eastAsia="맑은 고딕"/>
          <w:lang w:val="en-GB" w:eastAsia="ko-KR"/>
        </w:rPr>
        <w:t xml:space="preserve">To solve this issue, one additional signalling to the target node may be needed. </w:t>
      </w:r>
    </w:p>
    <w:p w:rsidR="00775317" w:rsidRPr="00775317" w:rsidRDefault="00357417" w:rsidP="0049064B">
      <w:pPr>
        <w:jc w:val="both"/>
        <w:rPr>
          <w:rFonts w:eastAsia="맑은 고딕"/>
          <w:lang w:eastAsia="ko-KR"/>
        </w:rPr>
      </w:pPr>
      <w:r w:rsidRPr="00071B68">
        <w:rPr>
          <w:rFonts w:eastAsia="맑은 고딕"/>
          <w:b/>
          <w:lang w:val="en-GB" w:eastAsia="ko-KR"/>
        </w:rPr>
        <w:t>Observation</w:t>
      </w:r>
      <w:r>
        <w:rPr>
          <w:rFonts w:eastAsia="맑은 고딕"/>
          <w:b/>
          <w:lang w:val="en-GB" w:eastAsia="ko-KR"/>
        </w:rPr>
        <w:t xml:space="preserve"> </w:t>
      </w:r>
      <w:r>
        <w:rPr>
          <w:rFonts w:eastAsia="맑은 고딕"/>
          <w:b/>
          <w:lang w:val="en-GB" w:eastAsia="ko-KR"/>
        </w:rPr>
        <w:t>3</w:t>
      </w:r>
      <w:r w:rsidRPr="00071B68">
        <w:rPr>
          <w:rFonts w:eastAsia="맑은 고딕"/>
          <w:b/>
          <w:lang w:val="en-GB" w:eastAsia="ko-KR"/>
        </w:rPr>
        <w:t>):</w:t>
      </w:r>
      <w:r>
        <w:rPr>
          <w:rFonts w:eastAsia="맑은 고딕"/>
          <w:b/>
          <w:lang w:val="en-GB" w:eastAsia="ko-KR"/>
        </w:rPr>
        <w:t xml:space="preserve"> To support solution 2,</w:t>
      </w:r>
      <w:r w:rsidR="00FA2039">
        <w:rPr>
          <w:rFonts w:eastAsia="맑은 고딕"/>
          <w:b/>
          <w:lang w:val="en-GB" w:eastAsia="ko-KR"/>
        </w:rPr>
        <w:t xml:space="preserve"> an issue on how the target secondary node gets the S-KeNB should be solved</w:t>
      </w:r>
      <w:r w:rsidRPr="00775317">
        <w:rPr>
          <w:rFonts w:eastAsia="맑은 고딕"/>
          <w:b/>
          <w:lang w:val="en-GB" w:eastAsia="ko-KR"/>
        </w:rPr>
        <w:t>.</w:t>
      </w:r>
    </w:p>
    <w:p w:rsidR="009E06D1" w:rsidRDefault="00171F9C" w:rsidP="002E1738">
      <w:pPr>
        <w:jc w:val="both"/>
        <w:rPr>
          <w:rFonts w:eastAsia="맑은 고딕"/>
          <w:lang w:eastAsia="ko-KR"/>
        </w:rPr>
      </w:pPr>
      <w:r w:rsidRPr="00171F9C">
        <w:rPr>
          <w:rFonts w:eastAsia="맑은 고딕" w:hint="eastAsia"/>
          <w:lang w:eastAsia="ko-KR"/>
        </w:rPr>
        <w:t xml:space="preserve">However, </w:t>
      </w:r>
      <w:r>
        <w:rPr>
          <w:rFonts w:eastAsia="맑은 고딕"/>
          <w:lang w:eastAsia="ko-KR"/>
        </w:rPr>
        <w:t xml:space="preserve">one of the benefit of solution 2 could be </w:t>
      </w:r>
      <w:r w:rsidR="00C53703">
        <w:rPr>
          <w:rFonts w:eastAsia="맑은 고딕"/>
          <w:lang w:eastAsia="ko-KR"/>
        </w:rPr>
        <w:t xml:space="preserve">the </w:t>
      </w:r>
      <w:r>
        <w:rPr>
          <w:rFonts w:eastAsia="맑은 고딕"/>
          <w:lang w:eastAsia="ko-KR"/>
        </w:rPr>
        <w:t xml:space="preserve">source secondary node has some freedom to decide the potential target node. For example, it has two candidates to select. If one of them rejects its offloading/handover request. It may trigger the procedure to another one. Then the source secondary node would notify </w:t>
      </w:r>
      <w:r>
        <w:rPr>
          <w:rFonts w:eastAsia="맑은 고딕"/>
          <w:lang w:eastAsia="ko-KR"/>
        </w:rPr>
        <w:t>the selected</w:t>
      </w:r>
      <w:r>
        <w:rPr>
          <w:rFonts w:eastAsia="맑은 고딕"/>
          <w:lang w:eastAsia="ko-KR"/>
        </w:rPr>
        <w:t xml:space="preserve"> final</w:t>
      </w:r>
      <w:r>
        <w:rPr>
          <w:rFonts w:eastAsia="맑은 고딕"/>
          <w:lang w:eastAsia="ko-KR"/>
        </w:rPr>
        <w:t xml:space="preserve"> target</w:t>
      </w:r>
      <w:r>
        <w:rPr>
          <w:rFonts w:eastAsia="맑은 고딕"/>
          <w:lang w:eastAsia="ko-KR"/>
        </w:rPr>
        <w:t xml:space="preserve"> to the master node. This can save the signaling for master node in case that the master node has to do the same way (i.e., rejected by the first target, then it needs to triggers the request again to another node). The problem would be serious since around a master node there would exist a large number of secondary nodes together a large number of UEs. </w:t>
      </w:r>
    </w:p>
    <w:p w:rsidR="00C53703" w:rsidRPr="00775317" w:rsidRDefault="00C53703" w:rsidP="00C53703">
      <w:pPr>
        <w:jc w:val="both"/>
        <w:rPr>
          <w:rFonts w:eastAsia="맑은 고딕"/>
          <w:lang w:eastAsia="ko-KR"/>
        </w:rPr>
      </w:pPr>
      <w:r w:rsidRPr="00071B68">
        <w:rPr>
          <w:rFonts w:eastAsia="맑은 고딕"/>
          <w:b/>
          <w:lang w:val="en-GB" w:eastAsia="ko-KR"/>
        </w:rPr>
        <w:t>Observation</w:t>
      </w:r>
      <w:r>
        <w:rPr>
          <w:rFonts w:eastAsia="맑은 고딕"/>
          <w:b/>
          <w:lang w:val="en-GB" w:eastAsia="ko-KR"/>
        </w:rPr>
        <w:t xml:space="preserve"> </w:t>
      </w:r>
      <w:r>
        <w:rPr>
          <w:rFonts w:eastAsia="맑은 고딕"/>
          <w:b/>
          <w:lang w:val="en-GB" w:eastAsia="ko-KR"/>
        </w:rPr>
        <w:t>4</w:t>
      </w:r>
      <w:r w:rsidRPr="00071B68">
        <w:rPr>
          <w:rFonts w:eastAsia="맑은 고딕"/>
          <w:b/>
          <w:lang w:val="en-GB" w:eastAsia="ko-KR"/>
        </w:rPr>
        <w:t>):</w:t>
      </w:r>
      <w:r>
        <w:rPr>
          <w:rFonts w:eastAsia="맑은 고딕"/>
          <w:b/>
          <w:lang w:val="en-GB" w:eastAsia="ko-KR"/>
        </w:rPr>
        <w:t xml:space="preserve"> </w:t>
      </w:r>
      <w:r>
        <w:rPr>
          <w:rFonts w:eastAsia="맑은 고딕"/>
          <w:b/>
          <w:lang w:val="en-GB" w:eastAsia="ko-KR"/>
        </w:rPr>
        <w:t>Solution 2 has some benefit to let the source secondary node</w:t>
      </w:r>
      <w:r>
        <w:rPr>
          <w:rFonts w:eastAsia="맑은 고딕"/>
          <w:b/>
          <w:lang w:val="en-GB" w:eastAsia="ko-KR"/>
        </w:rPr>
        <w:t xml:space="preserve"> </w:t>
      </w:r>
      <w:r>
        <w:rPr>
          <w:rFonts w:eastAsia="맑은 고딕"/>
          <w:b/>
          <w:lang w:val="en-GB" w:eastAsia="ko-KR"/>
        </w:rPr>
        <w:t xml:space="preserve">select the target </w:t>
      </w:r>
      <w:r w:rsidR="007B5EA4">
        <w:rPr>
          <w:rFonts w:eastAsia="맑은 고딕"/>
          <w:b/>
          <w:lang w:val="en-GB" w:eastAsia="ko-KR"/>
        </w:rPr>
        <w:t xml:space="preserve">secondary </w:t>
      </w:r>
      <w:r>
        <w:rPr>
          <w:rFonts w:eastAsia="맑은 고딕"/>
          <w:b/>
          <w:lang w:val="en-GB" w:eastAsia="ko-KR"/>
        </w:rPr>
        <w:t>node</w:t>
      </w:r>
      <w:r w:rsidRPr="00775317">
        <w:rPr>
          <w:rFonts w:eastAsia="맑은 고딕"/>
          <w:b/>
          <w:lang w:val="en-GB" w:eastAsia="ko-KR"/>
        </w:rPr>
        <w:t>.</w:t>
      </w:r>
      <w:r w:rsidR="007B5EA4">
        <w:rPr>
          <w:rFonts w:eastAsia="맑은 고딕"/>
          <w:b/>
          <w:lang w:val="en-GB" w:eastAsia="ko-KR"/>
        </w:rPr>
        <w:t xml:space="preserve"> Unnecessary signalling on Master node can be avoided to some extent. </w:t>
      </w:r>
    </w:p>
    <w:p w:rsidR="00C53703" w:rsidRPr="007B5EA4" w:rsidRDefault="00C53703" w:rsidP="002E1738">
      <w:pPr>
        <w:jc w:val="both"/>
        <w:rPr>
          <w:rFonts w:eastAsia="맑은 고딕" w:hint="eastAsia"/>
          <w:lang w:eastAsia="ko-KR"/>
        </w:rPr>
      </w:pPr>
    </w:p>
    <w:p w:rsidR="005B7B86" w:rsidRPr="005B7B86" w:rsidRDefault="005B7B86" w:rsidP="002E1738">
      <w:pPr>
        <w:jc w:val="both"/>
        <w:rPr>
          <w:rFonts w:eastAsia="맑은 고딕"/>
          <w:lang w:eastAsia="ko-KR"/>
        </w:rPr>
      </w:pPr>
      <w:r>
        <w:rPr>
          <w:rFonts w:eastAsia="맑은 고딕"/>
          <w:b/>
          <w:lang w:eastAsia="ko-KR"/>
        </w:rPr>
        <w:t xml:space="preserve">Proposal </w:t>
      </w:r>
      <w:r w:rsidR="00BD6D05">
        <w:rPr>
          <w:rFonts w:eastAsia="맑은 고딕"/>
          <w:b/>
          <w:lang w:eastAsia="ko-KR"/>
        </w:rPr>
        <w:t>2</w:t>
      </w:r>
      <w:r>
        <w:rPr>
          <w:rFonts w:eastAsia="맑은 고딕"/>
          <w:b/>
          <w:lang w:eastAsia="ko-KR"/>
        </w:rPr>
        <w:t>)</w:t>
      </w:r>
      <w:r w:rsidRPr="00FC170B">
        <w:rPr>
          <w:rFonts w:eastAsia="맑은 고딕"/>
          <w:b/>
          <w:lang w:eastAsia="ko-KR"/>
        </w:rPr>
        <w:t xml:space="preserve">: </w:t>
      </w:r>
      <w:r w:rsidR="00C53703">
        <w:rPr>
          <w:rFonts w:eastAsia="맑은 고딕"/>
          <w:b/>
          <w:lang w:eastAsia="ko-KR"/>
        </w:rPr>
        <w:t xml:space="preserve">To take </w:t>
      </w:r>
      <w:r w:rsidR="007B5EA4">
        <w:rPr>
          <w:rFonts w:eastAsia="맑은 고딕"/>
          <w:b/>
          <w:lang w:eastAsia="ko-KR"/>
        </w:rPr>
        <w:t xml:space="preserve">the observations above into account for further decision on selecting solution 1 and 2. </w:t>
      </w:r>
    </w:p>
    <w:p w:rsidR="00BB61DC" w:rsidRPr="00F81091" w:rsidRDefault="00BB61DC" w:rsidP="006372BB">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A34B04" w:rsidRPr="00A34B04">
        <w:rPr>
          <w:rFonts w:eastAsia="맑은 고딕"/>
          <w:lang w:val="en-GB" w:eastAsia="ko-KR"/>
        </w:rPr>
        <w:t xml:space="preserve"> </w:t>
      </w:r>
      <w:r w:rsidR="00FF0735">
        <w:rPr>
          <w:rFonts w:eastAsia="맑은 고딕"/>
          <w:lang w:val="en-GB" w:eastAsia="ko-KR"/>
        </w:rPr>
        <w:t xml:space="preserve">we have investigated the </w:t>
      </w:r>
      <w:r w:rsidR="00BD6D05">
        <w:rPr>
          <w:rFonts w:eastAsia="맑은 고딕"/>
          <w:lang w:val="en-GB" w:eastAsia="ko-KR"/>
        </w:rPr>
        <w:t xml:space="preserve">new </w:t>
      </w:r>
      <w:r w:rsidR="00FF0735">
        <w:rPr>
          <w:rFonts w:eastAsia="맑은 고딕"/>
          <w:lang w:val="en-GB" w:eastAsia="ko-KR"/>
        </w:rPr>
        <w:t xml:space="preserve">procedures </w:t>
      </w:r>
      <w:r w:rsidR="00BD6D05">
        <w:rPr>
          <w:rFonts w:eastAsia="맑은 고딕"/>
          <w:lang w:val="en-GB" w:eastAsia="ko-KR"/>
        </w:rPr>
        <w:t>for secondary node change</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81628F">
        <w:rPr>
          <w:rFonts w:eastAsia="맑은 고딕" w:hint="eastAsia"/>
          <w:lang w:eastAsia="ko-KR"/>
        </w:rPr>
        <w:t>proposals are</w:t>
      </w:r>
      <w:r w:rsidR="002E307F">
        <w:rPr>
          <w:rFonts w:eastAsia="맑은 고딕"/>
          <w:lang w:eastAsia="ko-KR"/>
        </w:rPr>
        <w:t xml:space="preserve"> </w:t>
      </w:r>
      <w:r w:rsidRPr="009C1FB2">
        <w:rPr>
          <w:rFonts w:eastAsia="맑은 고딕" w:hint="eastAsia"/>
          <w:lang w:eastAsia="ko-KR"/>
        </w:rPr>
        <w:t>suggested to RAN3:</w:t>
      </w:r>
    </w:p>
    <w:p w:rsidR="00BD6D05" w:rsidRPr="005B7B86" w:rsidRDefault="00BD6D05" w:rsidP="00BD6D05">
      <w:pPr>
        <w:jc w:val="both"/>
        <w:rPr>
          <w:rFonts w:eastAsia="맑은 고딕"/>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 xml:space="preserve">To take Fig.1 </w:t>
      </w:r>
      <w:r>
        <w:rPr>
          <w:rFonts w:eastAsia="맑은 고딕" w:hint="eastAsia"/>
          <w:b/>
          <w:lang w:eastAsia="ko-KR"/>
        </w:rPr>
        <w:t>and Fig.</w:t>
      </w:r>
      <w:r>
        <w:rPr>
          <w:rFonts w:eastAsia="맑은 고딕"/>
          <w:b/>
          <w:lang w:eastAsia="ko-KR"/>
        </w:rPr>
        <w:t xml:space="preserve"> 2 as baseline for further analysis</w:t>
      </w:r>
      <w:r>
        <w:rPr>
          <w:rFonts w:eastAsia="맑은 고딕"/>
          <w:b/>
          <w:lang w:eastAsia="ko-KR"/>
        </w:rPr>
        <w:t xml:space="preserve">. </w:t>
      </w:r>
    </w:p>
    <w:p w:rsidR="00BD6D05" w:rsidRPr="005B7B86" w:rsidRDefault="00BD6D05" w:rsidP="00BD6D05">
      <w:pPr>
        <w:jc w:val="both"/>
        <w:rPr>
          <w:rFonts w:eastAsia="맑은 고딕"/>
          <w:lang w:eastAsia="ko-KR"/>
        </w:rPr>
      </w:pPr>
      <w:r>
        <w:rPr>
          <w:rFonts w:eastAsia="맑은 고딕"/>
          <w:b/>
          <w:lang w:eastAsia="ko-KR"/>
        </w:rPr>
        <w:t xml:space="preserve">Proposal </w:t>
      </w:r>
      <w:r>
        <w:rPr>
          <w:rFonts w:eastAsia="맑은 고딕"/>
          <w:b/>
          <w:lang w:eastAsia="ko-KR"/>
        </w:rPr>
        <w:t>2</w:t>
      </w:r>
      <w:r>
        <w:rPr>
          <w:rFonts w:eastAsia="맑은 고딕"/>
          <w:b/>
          <w:lang w:eastAsia="ko-KR"/>
        </w:rPr>
        <w:t>)</w:t>
      </w:r>
      <w:r w:rsidRPr="00FC170B">
        <w:rPr>
          <w:rFonts w:eastAsia="맑은 고딕"/>
          <w:b/>
          <w:lang w:eastAsia="ko-KR"/>
        </w:rPr>
        <w:t xml:space="preserve">: </w:t>
      </w:r>
      <w:r>
        <w:rPr>
          <w:rFonts w:eastAsia="맑은 고딕"/>
          <w:b/>
          <w:lang w:eastAsia="ko-KR"/>
        </w:rPr>
        <w:t xml:space="preserve">To take the observations into account for further decision on selecting solution 1 and 2. </w:t>
      </w:r>
    </w:p>
    <w:p w:rsidR="00BD6D05" w:rsidRPr="00BD6D05" w:rsidRDefault="00BD6D05" w:rsidP="00BD6D05">
      <w:pPr>
        <w:pStyle w:val="af5"/>
        <w:numPr>
          <w:ilvl w:val="0"/>
          <w:numId w:val="33"/>
        </w:numPr>
        <w:jc w:val="both"/>
        <w:rPr>
          <w:rFonts w:eastAsia="맑은 고딕"/>
          <w:b/>
          <w:lang w:eastAsia="ko-KR"/>
        </w:rPr>
      </w:pPr>
      <w:r w:rsidRPr="00BD6D05">
        <w:rPr>
          <w:rFonts w:eastAsia="맑은 고딕"/>
          <w:b/>
          <w:lang w:eastAsia="ko-KR"/>
        </w:rPr>
        <w:t xml:space="preserve">Observation 1): Solution 1 requires to design a set of new procedures initiated from the source secondary node on secondary node change. </w:t>
      </w:r>
    </w:p>
    <w:p w:rsidR="00BD6D05" w:rsidRPr="00BD6D05" w:rsidRDefault="00BD6D05" w:rsidP="00BD6D05">
      <w:pPr>
        <w:pStyle w:val="af5"/>
        <w:numPr>
          <w:ilvl w:val="0"/>
          <w:numId w:val="33"/>
        </w:numPr>
        <w:jc w:val="both"/>
        <w:rPr>
          <w:rFonts w:eastAsia="맑은 고딕"/>
          <w:b/>
          <w:lang w:eastAsia="ko-KR"/>
        </w:rPr>
      </w:pPr>
      <w:r w:rsidRPr="00BD6D05">
        <w:rPr>
          <w:rFonts w:eastAsia="맑은 고딕"/>
          <w:b/>
          <w:lang w:eastAsia="ko-KR"/>
        </w:rPr>
        <w:t>Observation 2): To support solution 2, the source secondary node should know the connectivity between the target secondary node and the same master node in advance.</w:t>
      </w:r>
    </w:p>
    <w:p w:rsidR="00BD6D05" w:rsidRPr="00BD6D05" w:rsidRDefault="00BD6D05" w:rsidP="00BD6D05">
      <w:pPr>
        <w:pStyle w:val="af5"/>
        <w:numPr>
          <w:ilvl w:val="0"/>
          <w:numId w:val="33"/>
        </w:numPr>
        <w:jc w:val="both"/>
        <w:rPr>
          <w:rFonts w:eastAsia="맑은 고딕"/>
          <w:lang w:val="en-US" w:eastAsia="ko-KR"/>
        </w:rPr>
      </w:pPr>
      <w:r w:rsidRPr="00BD6D05">
        <w:rPr>
          <w:rFonts w:eastAsia="맑은 고딕"/>
          <w:b/>
          <w:lang w:eastAsia="ko-KR"/>
        </w:rPr>
        <w:t>Observation 3): To support solution 2, an issue on how the target secondary node gets the S-KeNB should be solved.</w:t>
      </w:r>
    </w:p>
    <w:p w:rsidR="00BD6D05" w:rsidRPr="00BD6D05" w:rsidRDefault="00BD6D05" w:rsidP="00BD6D05">
      <w:pPr>
        <w:pStyle w:val="af5"/>
        <w:numPr>
          <w:ilvl w:val="0"/>
          <w:numId w:val="33"/>
        </w:numPr>
        <w:jc w:val="both"/>
        <w:rPr>
          <w:rFonts w:eastAsia="맑은 고딕"/>
          <w:lang w:val="en-US" w:eastAsia="ko-KR"/>
        </w:rPr>
      </w:pPr>
      <w:r w:rsidRPr="00BD6D05">
        <w:rPr>
          <w:rFonts w:eastAsia="맑은 고딕"/>
          <w:b/>
          <w:lang w:eastAsia="ko-KR"/>
        </w:rPr>
        <w:t xml:space="preserve">Observation 4): Solution 2 has some benefit to let the source secondary node select the target secondary node. Unnecessary signalling on Master node can be avoided to some extent. </w:t>
      </w:r>
    </w:p>
    <w:p w:rsidR="008E2610" w:rsidRPr="00BD6D05" w:rsidRDefault="008E2610"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936B85" w:rsidRPr="004A7A00" w:rsidRDefault="00A2426D" w:rsidP="00E4603D">
      <w:pPr>
        <w:numPr>
          <w:ilvl w:val="0"/>
          <w:numId w:val="1"/>
        </w:numPr>
      </w:pPr>
      <w:r>
        <w:rPr>
          <w:rFonts w:eastAsia="맑은 고딕"/>
          <w:lang w:val="en-GB" w:eastAsia="ko-KR"/>
        </w:rPr>
        <w:t>RP-170855</w:t>
      </w:r>
      <w:r w:rsidR="00A933A6" w:rsidRPr="00AE5773">
        <w:rPr>
          <w:rFonts w:eastAsia="맑은 고딕"/>
          <w:lang w:val="en-GB" w:eastAsia="ko-KR"/>
        </w:rPr>
        <w:t>, “</w:t>
      </w:r>
      <w:r w:rsidR="00D8746A">
        <w:rPr>
          <w:rFonts w:eastAsia="맑은 고딕"/>
          <w:lang w:val="en-GB" w:eastAsia="ko-KR"/>
        </w:rPr>
        <w:t>NR Radio Access T</w:t>
      </w:r>
      <w:r w:rsidR="00CC27DA" w:rsidRPr="00AE5773">
        <w:rPr>
          <w:rFonts w:eastAsia="맑은 고딕"/>
          <w:lang w:val="en-GB" w:eastAsia="ko-KR"/>
        </w:rPr>
        <w:t>echnology</w:t>
      </w:r>
      <w:r w:rsidR="00D8746A">
        <w:rPr>
          <w:rFonts w:eastAsia="맑은 고딕"/>
          <w:lang w:val="en-GB" w:eastAsia="ko-KR"/>
        </w:rPr>
        <w:t xml:space="preserve"> WI</w:t>
      </w:r>
      <w:r w:rsidR="00A933A6" w:rsidRPr="00AE5773">
        <w:rPr>
          <w:rFonts w:eastAsia="맑은 고딕"/>
          <w:lang w:val="en-GB" w:eastAsia="ko-KR"/>
        </w:rPr>
        <w:t>”</w:t>
      </w:r>
      <w:r w:rsidR="00422AFF">
        <w:rPr>
          <w:rFonts w:eastAsia="맑은 고딕"/>
          <w:lang w:val="en-GB" w:eastAsia="ko-KR"/>
        </w:rPr>
        <w:t>, NTT DOCOMO</w:t>
      </w:r>
    </w:p>
    <w:p w:rsidR="009F6AF4" w:rsidRPr="00A2426D" w:rsidRDefault="009F6AF4" w:rsidP="009F6AF4">
      <w:pPr>
        <w:numPr>
          <w:ilvl w:val="0"/>
          <w:numId w:val="1"/>
        </w:numPr>
      </w:pPr>
      <w:r>
        <w:rPr>
          <w:rFonts w:eastAsia="맑은 고딕"/>
          <w:lang w:val="en-GB" w:eastAsia="ko-KR"/>
        </w:rPr>
        <w:t xml:space="preserve">TR 38.801 </w:t>
      </w:r>
    </w:p>
    <w:p w:rsidR="00A2426D" w:rsidRPr="00422AFF" w:rsidRDefault="00D8746A" w:rsidP="00D8746A">
      <w:pPr>
        <w:numPr>
          <w:ilvl w:val="0"/>
          <w:numId w:val="1"/>
        </w:numPr>
      </w:pPr>
      <w:r>
        <w:rPr>
          <w:rFonts w:eastAsiaTheme="minorEastAsia" w:hint="eastAsia"/>
          <w:lang w:eastAsia="ko-KR"/>
        </w:rPr>
        <w:t>R2-</w:t>
      </w:r>
      <w:r>
        <w:rPr>
          <w:rFonts w:eastAsiaTheme="minorEastAsia"/>
          <w:lang w:eastAsia="ko-KR"/>
        </w:rPr>
        <w:t>1703957, “</w:t>
      </w:r>
      <w:r w:rsidRPr="00D8746A">
        <w:rPr>
          <w:rFonts w:eastAsiaTheme="minorEastAsia"/>
          <w:lang w:eastAsia="ko-KR"/>
        </w:rPr>
        <w:t>LS to RAN3 on RAN2 LTE NR interworking procedure related conclusions</w:t>
      </w:r>
      <w:r>
        <w:rPr>
          <w:rFonts w:eastAsiaTheme="minorEastAsia"/>
          <w:lang w:eastAsia="ko-KR"/>
        </w:rPr>
        <w:t>” RAN2</w:t>
      </w:r>
    </w:p>
    <w:p w:rsidR="00422AFF" w:rsidRPr="008B5256" w:rsidRDefault="00422AFF" w:rsidP="00422AFF">
      <w:pPr>
        <w:numPr>
          <w:ilvl w:val="0"/>
          <w:numId w:val="1"/>
        </w:numPr>
      </w:pPr>
      <w:r>
        <w:rPr>
          <w:rFonts w:eastAsiaTheme="minorEastAsia" w:hint="eastAsia"/>
          <w:lang w:eastAsia="ko-KR"/>
        </w:rPr>
        <w:t>R3</w:t>
      </w:r>
      <w:r>
        <w:rPr>
          <w:rFonts w:eastAsiaTheme="minorEastAsia" w:hint="eastAsia"/>
          <w:lang w:eastAsia="ko-KR"/>
        </w:rPr>
        <w:t>-</w:t>
      </w:r>
      <w:r>
        <w:rPr>
          <w:rFonts w:eastAsiaTheme="minorEastAsia"/>
          <w:lang w:eastAsia="ko-KR"/>
        </w:rPr>
        <w:t>17</w:t>
      </w:r>
      <w:r>
        <w:rPr>
          <w:rFonts w:eastAsiaTheme="minorEastAsia"/>
          <w:lang w:eastAsia="ko-KR"/>
        </w:rPr>
        <w:t>1409</w:t>
      </w:r>
      <w:r>
        <w:rPr>
          <w:rFonts w:eastAsiaTheme="minorEastAsia"/>
          <w:lang w:eastAsia="ko-KR"/>
        </w:rPr>
        <w:t>, “</w:t>
      </w:r>
      <w:r w:rsidRPr="00422AFF">
        <w:rPr>
          <w:rFonts w:eastAsiaTheme="minorEastAsia"/>
          <w:lang w:eastAsia="ko-KR"/>
        </w:rPr>
        <w:t>List of Open Issues on X2AP to support Option 3/3a/3x</w:t>
      </w:r>
      <w:r>
        <w:rPr>
          <w:rFonts w:eastAsiaTheme="minorEastAsia"/>
          <w:lang w:eastAsia="ko-KR"/>
        </w:rPr>
        <w:t>”</w:t>
      </w:r>
      <w:r>
        <w:rPr>
          <w:rFonts w:eastAsiaTheme="minorEastAsia"/>
          <w:lang w:eastAsia="ko-KR"/>
        </w:rPr>
        <w:t xml:space="preserve"> LGE, Ericsson</w:t>
      </w:r>
      <w:bookmarkStart w:id="1" w:name="_GoBack"/>
      <w:bookmarkEnd w:id="1"/>
    </w:p>
    <w:sectPr w:rsidR="00422AFF" w:rsidRPr="008B52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264" w:rsidRDefault="00340264">
      <w:r>
        <w:separator/>
      </w:r>
    </w:p>
  </w:endnote>
  <w:endnote w:type="continuationSeparator" w:id="0">
    <w:p w:rsidR="00340264" w:rsidRDefault="0034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264" w:rsidRDefault="00340264">
      <w:r>
        <w:separator/>
      </w:r>
    </w:p>
  </w:footnote>
  <w:footnote w:type="continuationSeparator" w:id="0">
    <w:p w:rsidR="00340264" w:rsidRDefault="003402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8.9pt;height:8.9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DA10549"/>
    <w:multiLevelType w:val="hybridMultilevel"/>
    <w:tmpl w:val="A36CD9C6"/>
    <w:lvl w:ilvl="0" w:tplc="3334E0E0">
      <w:start w:val="2"/>
      <w:numFmt w:val="bullet"/>
      <w:lvlText w:val="-"/>
      <w:lvlJc w:val="left"/>
      <w:pPr>
        <w:ind w:left="760" w:hanging="360"/>
      </w:pPr>
      <w:rPr>
        <w:rFonts w:ascii="Arial" w:eastAsia="SimSun"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212834BA"/>
    <w:multiLevelType w:val="hybridMultilevel"/>
    <w:tmpl w:val="E2F2232A"/>
    <w:lvl w:ilvl="0" w:tplc="61ECFC04">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63F601D"/>
    <w:multiLevelType w:val="hybridMultilevel"/>
    <w:tmpl w:val="CE8C5018"/>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47507BD9"/>
    <w:multiLevelType w:val="hybridMultilevel"/>
    <w:tmpl w:val="2C1A2D4E"/>
    <w:lvl w:ilvl="0" w:tplc="DAB881E6">
      <w:start w:val="1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4">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5">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5"/>
  </w:num>
  <w:num w:numId="2">
    <w:abstractNumId w:val="13"/>
  </w:num>
  <w:num w:numId="3">
    <w:abstractNumId w:val="12"/>
  </w:num>
  <w:num w:numId="4">
    <w:abstractNumId w:val="19"/>
  </w:num>
  <w:num w:numId="5">
    <w:abstractNumId w:val="6"/>
  </w:num>
  <w:num w:numId="6">
    <w:abstractNumId w:val="11"/>
  </w:num>
  <w:num w:numId="7">
    <w:abstractNumId w:val="20"/>
  </w:num>
  <w:num w:numId="8">
    <w:abstractNumId w:val="29"/>
  </w:num>
  <w:num w:numId="9">
    <w:abstractNumId w:val="30"/>
  </w:num>
  <w:num w:numId="10">
    <w:abstractNumId w:val="27"/>
  </w:num>
  <w:num w:numId="11">
    <w:abstractNumId w:val="5"/>
  </w:num>
  <w:num w:numId="12">
    <w:abstractNumId w:val="21"/>
  </w:num>
  <w:num w:numId="13">
    <w:abstractNumId w:val="24"/>
  </w:num>
  <w:num w:numId="14">
    <w:abstractNumId w:val="25"/>
  </w:num>
  <w:num w:numId="15">
    <w:abstractNumId w:val="32"/>
  </w:num>
  <w:num w:numId="16">
    <w:abstractNumId w:val="26"/>
  </w:num>
  <w:num w:numId="17">
    <w:abstractNumId w:val="23"/>
  </w:num>
  <w:num w:numId="18">
    <w:abstractNumId w:val="17"/>
  </w:num>
  <w:num w:numId="19">
    <w:abstractNumId w:val="14"/>
  </w:num>
  <w:num w:numId="20">
    <w:abstractNumId w:val="18"/>
  </w:num>
  <w:num w:numId="21">
    <w:abstractNumId w:val="31"/>
  </w:num>
  <w:num w:numId="22">
    <w:abstractNumId w:val="3"/>
  </w:num>
  <w:num w:numId="23">
    <w:abstractNumId w:val="9"/>
  </w:num>
  <w:num w:numId="24">
    <w:abstractNumId w:val="2"/>
  </w:num>
  <w:num w:numId="25">
    <w:abstractNumId w:val="28"/>
  </w:num>
  <w:num w:numId="26">
    <w:abstractNumId w:val="0"/>
  </w:num>
  <w:num w:numId="27">
    <w:abstractNumId w:val="8"/>
  </w:num>
  <w:num w:numId="28">
    <w:abstractNumId w:val="7"/>
  </w:num>
  <w:num w:numId="29">
    <w:abstractNumId w:val="1"/>
  </w:num>
  <w:num w:numId="30">
    <w:abstractNumId w:val="16"/>
  </w:num>
  <w:num w:numId="31">
    <w:abstractNumId w:val="10"/>
  </w:num>
  <w:num w:numId="32">
    <w:abstractNumId w:val="4"/>
  </w:num>
  <w:num w:numId="33">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2E89"/>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5C58"/>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1B68"/>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55DD"/>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768"/>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94"/>
    <w:rsid w:val="00120EBB"/>
    <w:rsid w:val="00122B8B"/>
    <w:rsid w:val="00123143"/>
    <w:rsid w:val="00124842"/>
    <w:rsid w:val="001255D7"/>
    <w:rsid w:val="00125647"/>
    <w:rsid w:val="00125BA2"/>
    <w:rsid w:val="001262C2"/>
    <w:rsid w:val="00126BF1"/>
    <w:rsid w:val="001275F5"/>
    <w:rsid w:val="00130418"/>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61"/>
    <w:rsid w:val="00161BD7"/>
    <w:rsid w:val="00162473"/>
    <w:rsid w:val="0016395B"/>
    <w:rsid w:val="00163B14"/>
    <w:rsid w:val="00163B99"/>
    <w:rsid w:val="00163CDC"/>
    <w:rsid w:val="00164FF8"/>
    <w:rsid w:val="0016549A"/>
    <w:rsid w:val="00165757"/>
    <w:rsid w:val="00165971"/>
    <w:rsid w:val="00166019"/>
    <w:rsid w:val="00166315"/>
    <w:rsid w:val="00166D7A"/>
    <w:rsid w:val="0016722F"/>
    <w:rsid w:val="00167FD9"/>
    <w:rsid w:val="0017031C"/>
    <w:rsid w:val="00170BCE"/>
    <w:rsid w:val="00171152"/>
    <w:rsid w:val="0017160D"/>
    <w:rsid w:val="001717FC"/>
    <w:rsid w:val="00171F9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C75"/>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02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367"/>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E7C93"/>
    <w:rsid w:val="002F0A0C"/>
    <w:rsid w:val="002F0A1D"/>
    <w:rsid w:val="002F0FEA"/>
    <w:rsid w:val="002F129F"/>
    <w:rsid w:val="002F196C"/>
    <w:rsid w:val="002F1C83"/>
    <w:rsid w:val="002F20AB"/>
    <w:rsid w:val="002F26B9"/>
    <w:rsid w:val="002F2839"/>
    <w:rsid w:val="002F334D"/>
    <w:rsid w:val="002F3F05"/>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35B"/>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26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417"/>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3AC"/>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8F7"/>
    <w:rsid w:val="00395F1C"/>
    <w:rsid w:val="0039679C"/>
    <w:rsid w:val="003967BD"/>
    <w:rsid w:val="00397522"/>
    <w:rsid w:val="00397C16"/>
    <w:rsid w:val="003A08CB"/>
    <w:rsid w:val="003A0BF6"/>
    <w:rsid w:val="003A160A"/>
    <w:rsid w:val="003A22AB"/>
    <w:rsid w:val="003A249D"/>
    <w:rsid w:val="003A3407"/>
    <w:rsid w:val="003A40BD"/>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6AF"/>
    <w:rsid w:val="003E5A00"/>
    <w:rsid w:val="003E62F5"/>
    <w:rsid w:val="003E6AE9"/>
    <w:rsid w:val="003E72F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AFF"/>
    <w:rsid w:val="004246DA"/>
    <w:rsid w:val="00424F29"/>
    <w:rsid w:val="00425493"/>
    <w:rsid w:val="0042557F"/>
    <w:rsid w:val="00425DAC"/>
    <w:rsid w:val="00426DA5"/>
    <w:rsid w:val="004277C3"/>
    <w:rsid w:val="00430286"/>
    <w:rsid w:val="004308A9"/>
    <w:rsid w:val="0043097C"/>
    <w:rsid w:val="00430A2D"/>
    <w:rsid w:val="00430E15"/>
    <w:rsid w:val="00431232"/>
    <w:rsid w:val="004319EA"/>
    <w:rsid w:val="00431E5D"/>
    <w:rsid w:val="00432B5F"/>
    <w:rsid w:val="004332F0"/>
    <w:rsid w:val="0043333F"/>
    <w:rsid w:val="0043433C"/>
    <w:rsid w:val="00434C66"/>
    <w:rsid w:val="00434FDD"/>
    <w:rsid w:val="004353F8"/>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36"/>
    <w:rsid w:val="00463E44"/>
    <w:rsid w:val="00464326"/>
    <w:rsid w:val="00464FB6"/>
    <w:rsid w:val="004651EC"/>
    <w:rsid w:val="004652B5"/>
    <w:rsid w:val="00465A39"/>
    <w:rsid w:val="00465B42"/>
    <w:rsid w:val="0046613A"/>
    <w:rsid w:val="004666A4"/>
    <w:rsid w:val="00467048"/>
    <w:rsid w:val="004670A3"/>
    <w:rsid w:val="00467523"/>
    <w:rsid w:val="004700DE"/>
    <w:rsid w:val="00470F91"/>
    <w:rsid w:val="0047108E"/>
    <w:rsid w:val="004713DF"/>
    <w:rsid w:val="004714D0"/>
    <w:rsid w:val="004714FC"/>
    <w:rsid w:val="00471A5B"/>
    <w:rsid w:val="00473EDA"/>
    <w:rsid w:val="0047479A"/>
    <w:rsid w:val="00474E01"/>
    <w:rsid w:val="004752E5"/>
    <w:rsid w:val="0047532A"/>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6EDD"/>
    <w:rsid w:val="00487371"/>
    <w:rsid w:val="0049064B"/>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25C"/>
    <w:rsid w:val="004A2450"/>
    <w:rsid w:val="004A2BAB"/>
    <w:rsid w:val="004A31B5"/>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13D"/>
    <w:rsid w:val="004E5A3C"/>
    <w:rsid w:val="004E6FFF"/>
    <w:rsid w:val="004E779D"/>
    <w:rsid w:val="004F0DB4"/>
    <w:rsid w:val="004F15C3"/>
    <w:rsid w:val="004F217B"/>
    <w:rsid w:val="004F3669"/>
    <w:rsid w:val="004F39E4"/>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210"/>
    <w:rsid w:val="00522B74"/>
    <w:rsid w:val="00522BBD"/>
    <w:rsid w:val="0052300D"/>
    <w:rsid w:val="005231B2"/>
    <w:rsid w:val="005242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107"/>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5F"/>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237"/>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83F"/>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B7B86"/>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B4D"/>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8A5"/>
    <w:rsid w:val="005E7CA1"/>
    <w:rsid w:val="005F033F"/>
    <w:rsid w:val="005F0B3D"/>
    <w:rsid w:val="005F158B"/>
    <w:rsid w:val="005F2399"/>
    <w:rsid w:val="005F2595"/>
    <w:rsid w:val="005F2B76"/>
    <w:rsid w:val="005F3020"/>
    <w:rsid w:val="005F496E"/>
    <w:rsid w:val="005F574E"/>
    <w:rsid w:val="005F617D"/>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1CC1"/>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2FD4"/>
    <w:rsid w:val="0064368A"/>
    <w:rsid w:val="00643E55"/>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992"/>
    <w:rsid w:val="00664D3E"/>
    <w:rsid w:val="006652D3"/>
    <w:rsid w:val="0066537A"/>
    <w:rsid w:val="00665970"/>
    <w:rsid w:val="00665CA6"/>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A7A"/>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43AB"/>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4A0"/>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5B8"/>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690"/>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286"/>
    <w:rsid w:val="0072570A"/>
    <w:rsid w:val="00725A3F"/>
    <w:rsid w:val="00725C2D"/>
    <w:rsid w:val="00725CC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26"/>
    <w:rsid w:val="00733AFB"/>
    <w:rsid w:val="00733F65"/>
    <w:rsid w:val="00734CF9"/>
    <w:rsid w:val="00735177"/>
    <w:rsid w:val="007354B2"/>
    <w:rsid w:val="007354CC"/>
    <w:rsid w:val="00735889"/>
    <w:rsid w:val="007359D6"/>
    <w:rsid w:val="00736366"/>
    <w:rsid w:val="007364C6"/>
    <w:rsid w:val="0073655C"/>
    <w:rsid w:val="007366F7"/>
    <w:rsid w:val="00736C14"/>
    <w:rsid w:val="0073731D"/>
    <w:rsid w:val="00737B2C"/>
    <w:rsid w:val="00737BF4"/>
    <w:rsid w:val="0074044C"/>
    <w:rsid w:val="007404A3"/>
    <w:rsid w:val="0074062F"/>
    <w:rsid w:val="00740916"/>
    <w:rsid w:val="00740BF4"/>
    <w:rsid w:val="0074101F"/>
    <w:rsid w:val="00741547"/>
    <w:rsid w:val="007417D7"/>
    <w:rsid w:val="0074243B"/>
    <w:rsid w:val="00742489"/>
    <w:rsid w:val="007426EC"/>
    <w:rsid w:val="0074323C"/>
    <w:rsid w:val="00743CDC"/>
    <w:rsid w:val="00743E9A"/>
    <w:rsid w:val="00745BB8"/>
    <w:rsid w:val="0074620B"/>
    <w:rsid w:val="007466B6"/>
    <w:rsid w:val="0074687C"/>
    <w:rsid w:val="00746FCB"/>
    <w:rsid w:val="007473B9"/>
    <w:rsid w:val="00747821"/>
    <w:rsid w:val="00747B28"/>
    <w:rsid w:val="00751176"/>
    <w:rsid w:val="007517B2"/>
    <w:rsid w:val="007517C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317"/>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313"/>
    <w:rsid w:val="007A5724"/>
    <w:rsid w:val="007A5808"/>
    <w:rsid w:val="007A595C"/>
    <w:rsid w:val="007A599D"/>
    <w:rsid w:val="007A5BE7"/>
    <w:rsid w:val="007A642D"/>
    <w:rsid w:val="007A6E0E"/>
    <w:rsid w:val="007A718E"/>
    <w:rsid w:val="007A7D35"/>
    <w:rsid w:val="007B0017"/>
    <w:rsid w:val="007B004F"/>
    <w:rsid w:val="007B0EAD"/>
    <w:rsid w:val="007B224C"/>
    <w:rsid w:val="007B2845"/>
    <w:rsid w:val="007B2DBF"/>
    <w:rsid w:val="007B36D2"/>
    <w:rsid w:val="007B3E9E"/>
    <w:rsid w:val="007B42A3"/>
    <w:rsid w:val="007B43BD"/>
    <w:rsid w:val="007B49AE"/>
    <w:rsid w:val="007B5624"/>
    <w:rsid w:val="007B5EA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2DD"/>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25"/>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3A79"/>
    <w:rsid w:val="008942CA"/>
    <w:rsid w:val="00894913"/>
    <w:rsid w:val="0089570D"/>
    <w:rsid w:val="00896035"/>
    <w:rsid w:val="00896820"/>
    <w:rsid w:val="008971C6"/>
    <w:rsid w:val="0089745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2C89"/>
    <w:rsid w:val="008B2D68"/>
    <w:rsid w:val="008B3573"/>
    <w:rsid w:val="008B3896"/>
    <w:rsid w:val="008B3EC2"/>
    <w:rsid w:val="008B455A"/>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49ED"/>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3BFF"/>
    <w:rsid w:val="009541E6"/>
    <w:rsid w:val="0095424B"/>
    <w:rsid w:val="00954896"/>
    <w:rsid w:val="00954B52"/>
    <w:rsid w:val="0095541E"/>
    <w:rsid w:val="00955FD2"/>
    <w:rsid w:val="00956276"/>
    <w:rsid w:val="00957007"/>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6AC"/>
    <w:rsid w:val="009E06D1"/>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31"/>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4022"/>
    <w:rsid w:val="00A2426D"/>
    <w:rsid w:val="00A244B0"/>
    <w:rsid w:val="00A24BB0"/>
    <w:rsid w:val="00A24D1D"/>
    <w:rsid w:val="00A250A2"/>
    <w:rsid w:val="00A2572D"/>
    <w:rsid w:val="00A260AC"/>
    <w:rsid w:val="00A26792"/>
    <w:rsid w:val="00A26794"/>
    <w:rsid w:val="00A269F6"/>
    <w:rsid w:val="00A26F24"/>
    <w:rsid w:val="00A270E3"/>
    <w:rsid w:val="00A27201"/>
    <w:rsid w:val="00A30040"/>
    <w:rsid w:val="00A30081"/>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E65"/>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A21"/>
    <w:rsid w:val="00A72CC3"/>
    <w:rsid w:val="00A735B4"/>
    <w:rsid w:val="00A74A51"/>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5D01"/>
    <w:rsid w:val="00AF6AAE"/>
    <w:rsid w:val="00AF7387"/>
    <w:rsid w:val="00AF7D95"/>
    <w:rsid w:val="00B00629"/>
    <w:rsid w:val="00B00959"/>
    <w:rsid w:val="00B00D78"/>
    <w:rsid w:val="00B02419"/>
    <w:rsid w:val="00B027C6"/>
    <w:rsid w:val="00B0298D"/>
    <w:rsid w:val="00B03717"/>
    <w:rsid w:val="00B03736"/>
    <w:rsid w:val="00B03874"/>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9C5"/>
    <w:rsid w:val="00B45B9E"/>
    <w:rsid w:val="00B463F4"/>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A2B"/>
    <w:rsid w:val="00B55DB1"/>
    <w:rsid w:val="00B55E1F"/>
    <w:rsid w:val="00B56C0B"/>
    <w:rsid w:val="00B5710A"/>
    <w:rsid w:val="00B577F3"/>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05"/>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45C2"/>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D3A"/>
    <w:rsid w:val="00C50FED"/>
    <w:rsid w:val="00C51488"/>
    <w:rsid w:val="00C51D1E"/>
    <w:rsid w:val="00C52009"/>
    <w:rsid w:val="00C520A5"/>
    <w:rsid w:val="00C521BA"/>
    <w:rsid w:val="00C52AF2"/>
    <w:rsid w:val="00C534DC"/>
    <w:rsid w:val="00C53703"/>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2CD5"/>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BAB"/>
    <w:rsid w:val="00CC4FCE"/>
    <w:rsid w:val="00CC517E"/>
    <w:rsid w:val="00CC52D8"/>
    <w:rsid w:val="00CC58CD"/>
    <w:rsid w:val="00CC59CA"/>
    <w:rsid w:val="00CC5A89"/>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3AB"/>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E7B41"/>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3DB4"/>
    <w:rsid w:val="00D35018"/>
    <w:rsid w:val="00D355A5"/>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8F"/>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6F50"/>
    <w:rsid w:val="00D8746A"/>
    <w:rsid w:val="00D878E4"/>
    <w:rsid w:val="00D87A5B"/>
    <w:rsid w:val="00D87AE5"/>
    <w:rsid w:val="00D90345"/>
    <w:rsid w:val="00D90846"/>
    <w:rsid w:val="00D90A2B"/>
    <w:rsid w:val="00D92A50"/>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63C"/>
    <w:rsid w:val="00DC7F73"/>
    <w:rsid w:val="00DD01A9"/>
    <w:rsid w:val="00DD043F"/>
    <w:rsid w:val="00DD0CB6"/>
    <w:rsid w:val="00DD2D61"/>
    <w:rsid w:val="00DD3353"/>
    <w:rsid w:val="00DD3F42"/>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5BBA"/>
    <w:rsid w:val="00DE6724"/>
    <w:rsid w:val="00DE7101"/>
    <w:rsid w:val="00DE744B"/>
    <w:rsid w:val="00DF04BA"/>
    <w:rsid w:val="00DF0814"/>
    <w:rsid w:val="00DF0880"/>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356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2FA3"/>
    <w:rsid w:val="00E4308F"/>
    <w:rsid w:val="00E433D0"/>
    <w:rsid w:val="00E433D8"/>
    <w:rsid w:val="00E4354C"/>
    <w:rsid w:val="00E43A90"/>
    <w:rsid w:val="00E43ED4"/>
    <w:rsid w:val="00E44821"/>
    <w:rsid w:val="00E45032"/>
    <w:rsid w:val="00E45FAD"/>
    <w:rsid w:val="00E4603D"/>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1D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DA6"/>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3E71"/>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079"/>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419B"/>
    <w:rsid w:val="00F6459D"/>
    <w:rsid w:val="00F647F0"/>
    <w:rsid w:val="00F64806"/>
    <w:rsid w:val="00F648EA"/>
    <w:rsid w:val="00F64E77"/>
    <w:rsid w:val="00F666F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1F71"/>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039"/>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0E7A"/>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35"/>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character" w:customStyle="1" w:styleId="NOChar">
    <w:name w:val="NO Char"/>
    <w:link w:val="NO"/>
    <w:rsid w:val="00585237"/>
    <w:rPr>
      <w:rFonts w:ascii="Times New Roman" w:hAnsi="Times New Roman"/>
      <w:lang w:eastAsia="en-US"/>
    </w:rPr>
  </w:style>
  <w:style w:type="character" w:customStyle="1" w:styleId="THChar">
    <w:name w:val="TH Char"/>
    <w:link w:val="TH"/>
    <w:rsid w:val="00A74A51"/>
    <w:rPr>
      <w:rFonts w:ascii="Arial" w:hAnsi="Arial"/>
      <w:b/>
      <w:lang w:eastAsia="en-US"/>
    </w:rPr>
  </w:style>
  <w:style w:type="character" w:customStyle="1" w:styleId="TFChar">
    <w:name w:val="TF Char"/>
    <w:link w:val="TF"/>
    <w:rsid w:val="00A74A5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7367E-1256-48FD-8260-73D676BB7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234</TotalTime>
  <Pages>4</Pages>
  <Words>1055</Words>
  <Characters>6018</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7059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49</cp:revision>
  <cp:lastPrinted>2011-08-11T13:08:00Z</cp:lastPrinted>
  <dcterms:created xsi:type="dcterms:W3CDTF">2017-05-02T10:40:00Z</dcterms:created>
  <dcterms:modified xsi:type="dcterms:W3CDTF">2017-05-03T08:12:00Z</dcterms:modified>
</cp:coreProperties>
</file>